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F5DC" w14:textId="77777777" w:rsidR="00AA4CBB" w:rsidRPr="00AA4CBB" w:rsidRDefault="00AA4CBB" w:rsidP="0099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D59CAE6" w14:textId="77777777" w:rsidR="00AA4CBB" w:rsidRDefault="00900628" w:rsidP="0099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A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эссе на английском языке</w:t>
      </w:r>
    </w:p>
    <w:p w14:paraId="48C98217" w14:textId="77777777" w:rsidR="00152C20" w:rsidRPr="00AA4CBB" w:rsidRDefault="00152C20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09075" w14:textId="77777777" w:rsidR="00AA4CBB" w:rsidRPr="007946A6" w:rsidRDefault="00BC5E2A" w:rsidP="007946A6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A6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положения </w:t>
      </w:r>
    </w:p>
    <w:p w14:paraId="4602CC1E" w14:textId="77777777" w:rsidR="00AA4CBB" w:rsidRPr="00946A6E" w:rsidRDefault="00F61D31" w:rsidP="005319D2">
      <w:pPr>
        <w:pStyle w:val="a9"/>
        <w:numPr>
          <w:ilvl w:val="1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6836D7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эссе на английском языке </w:t>
      </w:r>
      <w:r w:rsidR="00AA4CBB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явля</w:t>
      </w: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CBB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946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BB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</w:t>
      </w:r>
      <w:r w:rsidR="00B60D90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государственного энергетического университета имени В.И. Ленина</w:t>
      </w:r>
      <w:r w:rsidR="006836D7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ИГЭУ)</w:t>
      </w: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D90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5D7F39" w14:textId="77777777" w:rsidR="00AA4CBB" w:rsidRPr="00946A6E" w:rsidRDefault="00AA4CBB" w:rsidP="00166EB5">
      <w:pPr>
        <w:pStyle w:val="a9"/>
        <w:numPr>
          <w:ilvl w:val="1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</w:t>
      </w:r>
      <w:r w:rsidR="006836D7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оревнование обучающихся</w:t>
      </w: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="00F61D31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написания академического эссе на английском языке.</w:t>
      </w:r>
    </w:p>
    <w:p w14:paraId="41E6B63A" w14:textId="77777777" w:rsidR="00D64171" w:rsidRPr="00946A6E" w:rsidRDefault="006836D7" w:rsidP="00166EB5">
      <w:pPr>
        <w:pStyle w:val="a9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являются обучающиеся бакалавриата и магистратуры</w:t>
      </w:r>
      <w:r w:rsidR="00F61D31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85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ИГЭУ, </w:t>
      </w:r>
      <w:r w:rsidR="005D39C0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="005D39C0" w:rsidRPr="00946A6E">
        <w:rPr>
          <w:rFonts w:ascii="Times New Roman" w:hAnsi="Times New Roman" w:cs="Times New Roman"/>
          <w:sz w:val="24"/>
          <w:szCs w:val="24"/>
        </w:rPr>
        <w:t xml:space="preserve"> </w:t>
      </w:r>
      <w:r w:rsidR="00F61D31" w:rsidRPr="00946A6E">
        <w:rPr>
          <w:rFonts w:ascii="Times New Roman" w:hAnsi="Times New Roman" w:cs="Times New Roman"/>
          <w:sz w:val="24"/>
          <w:szCs w:val="24"/>
        </w:rPr>
        <w:t>ДПП «Переводчик в сфере</w:t>
      </w:r>
      <w:r w:rsidR="000C4285" w:rsidRPr="00946A6E">
        <w:rPr>
          <w:rFonts w:ascii="Times New Roman" w:hAnsi="Times New Roman" w:cs="Times New Roman"/>
          <w:sz w:val="24"/>
          <w:szCs w:val="24"/>
        </w:rPr>
        <w:t xml:space="preserve"> профессиональной коммуникации»</w:t>
      </w:r>
      <w:r w:rsidRPr="00946A6E">
        <w:rPr>
          <w:rFonts w:ascii="Times New Roman" w:hAnsi="Times New Roman" w:cs="Times New Roman"/>
          <w:sz w:val="24"/>
          <w:szCs w:val="24"/>
        </w:rPr>
        <w:t xml:space="preserve"> ИГЭУ</w:t>
      </w:r>
      <w:r w:rsidR="000C4285" w:rsidRPr="00946A6E">
        <w:rPr>
          <w:rFonts w:ascii="Times New Roman" w:hAnsi="Times New Roman" w:cs="Times New Roman"/>
          <w:sz w:val="24"/>
          <w:szCs w:val="24"/>
        </w:rPr>
        <w:t xml:space="preserve"> и </w:t>
      </w:r>
      <w:r w:rsidRPr="00946A6E">
        <w:rPr>
          <w:rFonts w:ascii="Times New Roman" w:hAnsi="Times New Roman" w:cs="Times New Roman"/>
          <w:sz w:val="24"/>
          <w:szCs w:val="24"/>
        </w:rPr>
        <w:t>обучающиеся других ивановских вузов.</w:t>
      </w:r>
    </w:p>
    <w:p w14:paraId="4AE9A71C" w14:textId="77777777" w:rsidR="002A46C7" w:rsidRPr="00946A6E" w:rsidRDefault="002A46C7" w:rsidP="002A46C7">
      <w:pPr>
        <w:pStyle w:val="a9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CC76D" w14:textId="77777777" w:rsidR="00AA4CBB" w:rsidRPr="007946A6" w:rsidRDefault="00D64171" w:rsidP="00D64171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 задачи </w:t>
      </w:r>
      <w:r w:rsidR="00AA4CBB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653B4370" w14:textId="77777777" w:rsidR="005B43FB" w:rsidRPr="005E3B1D" w:rsidRDefault="00AA4CBB" w:rsidP="005319D2">
      <w:pPr>
        <w:pStyle w:val="a9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</w:t>
      </w:r>
      <w:r w:rsidR="002A46C7" w:rsidRPr="005B4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</w:t>
      </w:r>
      <w:r w:rsidR="007946A6" w:rsidRPr="005B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2A46C7" w:rsidRPr="005B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0FE"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43FB" w:rsidRPr="00EF1D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3FB" w:rsidRPr="005E3B1D">
        <w:rPr>
          <w:rFonts w:ascii="Times New Roman" w:hAnsi="Times New Roman" w:cs="Times New Roman"/>
          <w:sz w:val="24"/>
          <w:szCs w:val="24"/>
        </w:rPr>
        <w:t xml:space="preserve">продемонстрировать навыки иноязычной коммуникативной компетенции в </w:t>
      </w:r>
      <w:r w:rsidR="0065543C" w:rsidRPr="005E3B1D">
        <w:rPr>
          <w:rFonts w:ascii="Times New Roman" w:hAnsi="Times New Roman" w:cs="Times New Roman"/>
          <w:sz w:val="24"/>
          <w:szCs w:val="24"/>
        </w:rPr>
        <w:t xml:space="preserve">академической </w:t>
      </w:r>
      <w:r w:rsidR="005B43FB" w:rsidRPr="005E3B1D">
        <w:rPr>
          <w:rFonts w:ascii="Times New Roman" w:hAnsi="Times New Roman" w:cs="Times New Roman"/>
          <w:sz w:val="24"/>
          <w:szCs w:val="24"/>
        </w:rPr>
        <w:t>письменной речи.</w:t>
      </w:r>
    </w:p>
    <w:p w14:paraId="2D970B4A" w14:textId="77777777" w:rsidR="00081A23" w:rsidRPr="007946A6" w:rsidRDefault="005B43FB" w:rsidP="005319D2">
      <w:pPr>
        <w:pStyle w:val="a9"/>
        <w:numPr>
          <w:ilvl w:val="1"/>
          <w:numId w:val="2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14:paraId="1698CE88" w14:textId="77777777" w:rsidR="00AA4CBB" w:rsidRPr="007946A6" w:rsidRDefault="003F0294" w:rsidP="005319D2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19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</w:t>
      </w:r>
      <w:r w:rsidR="002E2F6C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совершенствованию навыков грамотной письменной речи на английском языке</w:t>
      </w:r>
      <w:r w:rsidR="00E27FF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37F72B" w14:textId="77777777" w:rsidR="00AA4CBB" w:rsidRPr="007946A6" w:rsidRDefault="00C267B6" w:rsidP="005319D2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19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E27FF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высказать собственное мнение по актуальным проблемам современности в письменной форме на английском языке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121C91" w14:textId="77777777" w:rsidR="00AA4CBB" w:rsidRPr="007946A6" w:rsidRDefault="003F0294" w:rsidP="005319D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1191" w:hanging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и развития творческих способностей обучающихся</w:t>
      </w:r>
      <w:r w:rsidR="002E2F6C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EA88A" w14:textId="77777777" w:rsidR="00E95336" w:rsidRPr="007946A6" w:rsidRDefault="00E95336" w:rsidP="007946A6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48302" w14:textId="77777777" w:rsidR="00E95336" w:rsidRPr="00261C4E" w:rsidRDefault="00E95336" w:rsidP="00261C4E">
      <w:pPr>
        <w:pStyle w:val="a9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="00153C99" w:rsidRPr="002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проведения </w:t>
      </w:r>
      <w:r w:rsidRPr="002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1552CB81" w14:textId="77777777" w:rsidR="00E95336" w:rsidRDefault="00D45A25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Тема Конкурса разрабатывается Оргкомитетом Конкурса, в состав которого входят члены кафедры интенсивного изучения английского языка ИГЭУ.</w:t>
      </w:r>
    </w:p>
    <w:p w14:paraId="2455DD4C" w14:textId="77777777" w:rsidR="00D45A25" w:rsidRDefault="00D45A25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Оргкомитет организует проведение Конкурса, готовит все необходимые конкурсные документы, осуществляет контроль за подготовкой Конкурса.</w:t>
      </w:r>
    </w:p>
    <w:p w14:paraId="0D176063" w14:textId="77777777" w:rsidR="00D45A25" w:rsidRDefault="00D45A25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</w:t>
      </w:r>
      <w:r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</w:t>
      </w:r>
      <w:r w:rsidR="00F43B0A"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0A">
        <w:rPr>
          <w:rFonts w:ascii="Times New Roman" w:hAnsi="Times New Roman" w:cs="Times New Roman"/>
          <w:sz w:val="24"/>
          <w:szCs w:val="24"/>
        </w:rPr>
        <w:t>на</w:t>
      </w:r>
      <w:r w:rsidR="00F43B0A"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B0A">
        <w:rPr>
          <w:rFonts w:ascii="Times New Roman" w:hAnsi="Times New Roman" w:cs="Times New Roman"/>
          <w:sz w:val="24"/>
          <w:szCs w:val="24"/>
        </w:rPr>
        <w:t>тему</w:t>
      </w:r>
      <w:r w:rsidR="00F43B0A"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7438CB">
        <w:rPr>
          <w:rFonts w:ascii="Times New Roman" w:hAnsi="Times New Roman" w:cs="Times New Roman"/>
          <w:sz w:val="24"/>
          <w:szCs w:val="24"/>
          <w:lang w:val="en-US"/>
        </w:rPr>
        <w:t xml:space="preserve">For a long time art has been considered an essential part of all cultures in the world. However, nowadays people’s values have changed, and many tend to consider </w:t>
      </w:r>
      <w:r w:rsidR="00F43B0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438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B0A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F43B0A" w:rsidRPr="00F4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8CB">
        <w:rPr>
          <w:rFonts w:ascii="Times New Roman" w:hAnsi="Times New Roman" w:cs="Times New Roman"/>
          <w:sz w:val="24"/>
          <w:szCs w:val="24"/>
          <w:lang w:val="en-US"/>
        </w:rPr>
        <w:t>and bu</w:t>
      </w:r>
      <w:r w:rsidR="00986251">
        <w:rPr>
          <w:rFonts w:ascii="Times New Roman" w:hAnsi="Times New Roman" w:cs="Times New Roman"/>
          <w:sz w:val="24"/>
          <w:szCs w:val="24"/>
          <w:lang w:val="en-US"/>
        </w:rPr>
        <w:t xml:space="preserve">siness more important than art. </w:t>
      </w:r>
      <w:r w:rsidR="007438CB">
        <w:rPr>
          <w:rFonts w:ascii="Times New Roman" w:hAnsi="Times New Roman" w:cs="Times New Roman"/>
          <w:sz w:val="24"/>
          <w:szCs w:val="24"/>
          <w:lang w:val="en-US"/>
        </w:rPr>
        <w:t>What can be done to draw people’s attention to art?</w:t>
      </w:r>
      <w:r w:rsidR="00020D1B">
        <w:rPr>
          <w:rFonts w:ascii="Times New Roman" w:hAnsi="Times New Roman" w:cs="Times New Roman"/>
          <w:sz w:val="24"/>
          <w:szCs w:val="24"/>
          <w:lang w:val="en-US"/>
        </w:rPr>
        <w:t xml:space="preserve"> What can musicians,</w:t>
      </w:r>
      <w:r w:rsidR="00524161" w:rsidRPr="00524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D1B">
        <w:rPr>
          <w:rFonts w:ascii="Times New Roman" w:hAnsi="Times New Roman" w:cs="Times New Roman"/>
          <w:sz w:val="24"/>
          <w:szCs w:val="24"/>
          <w:lang w:val="en-US"/>
        </w:rPr>
        <w:t>painters and writers</w:t>
      </w:r>
      <w:r w:rsidR="00F43B0A">
        <w:rPr>
          <w:rFonts w:ascii="Times New Roman" w:hAnsi="Times New Roman" w:cs="Times New Roman"/>
          <w:sz w:val="24"/>
          <w:szCs w:val="24"/>
          <w:lang w:val="en-US"/>
        </w:rPr>
        <w:t xml:space="preserve"> tell us about life that technology cannot?</w:t>
      </w:r>
      <w:r w:rsidR="00B041F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4D97D25" w14:textId="77777777" w:rsidR="00261C4E" w:rsidRDefault="00261C4E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C4E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Конкурс проводится в заочном формате.</w:t>
      </w:r>
    </w:p>
    <w:p w14:paraId="27A5139E" w14:textId="2A91173C" w:rsidR="00765A96" w:rsidRPr="00765A96" w:rsidRDefault="00A61D62" w:rsidP="00157754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261C4E" w:rsidRPr="00765A9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261C4E" w:rsidRPr="00765A96">
        <w:rPr>
          <w:rFonts w:ascii="Times New Roman" w:hAnsi="Times New Roman" w:cs="Times New Roman"/>
          <w:sz w:val="24"/>
          <w:szCs w:val="24"/>
        </w:rPr>
        <w:t xml:space="preserve"> об участниках Конкурса</w:t>
      </w:r>
      <w:r w:rsidR="00A53FFE">
        <w:rPr>
          <w:rFonts w:ascii="Times New Roman" w:hAnsi="Times New Roman" w:cs="Times New Roman"/>
          <w:sz w:val="24"/>
          <w:szCs w:val="24"/>
        </w:rPr>
        <w:t xml:space="preserve"> (</w:t>
      </w:r>
      <w:r w:rsidR="00A53FFE" w:rsidRPr="00A53FFE">
        <w:rPr>
          <w:rFonts w:ascii="Times New Roman" w:hAnsi="Times New Roman" w:cs="Times New Roman"/>
          <w:sz w:val="24"/>
          <w:szCs w:val="24"/>
        </w:rPr>
        <w:t>ФИО, вуз, факультет, группа, адрес</w:t>
      </w:r>
      <w:r w:rsidR="00A53FFE">
        <w:rPr>
          <w:rFonts w:ascii="Times New Roman" w:hAnsi="Times New Roman" w:cs="Times New Roman"/>
          <w:sz w:val="24"/>
          <w:szCs w:val="24"/>
        </w:rPr>
        <w:t xml:space="preserve"> электронной почты, </w:t>
      </w:r>
      <w:r w:rsidR="00A53FFE" w:rsidRPr="00A53FFE">
        <w:rPr>
          <w:rFonts w:ascii="Times New Roman" w:hAnsi="Times New Roman" w:cs="Times New Roman"/>
          <w:sz w:val="24"/>
          <w:szCs w:val="24"/>
        </w:rPr>
        <w:t>ФИО руководителя - преподавателя английского языка</w:t>
      </w:r>
      <w:r w:rsidR="00A53FFE">
        <w:rPr>
          <w:rFonts w:ascii="Times New Roman" w:hAnsi="Times New Roman" w:cs="Times New Roman"/>
          <w:sz w:val="24"/>
          <w:szCs w:val="24"/>
        </w:rPr>
        <w:t>)</w:t>
      </w:r>
      <w:r w:rsidR="00765A96" w:rsidRPr="00765A96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</w:t>
      </w:r>
      <w:r w:rsidR="002A0B55">
        <w:rPr>
          <w:rFonts w:ascii="Times New Roman" w:hAnsi="Times New Roman" w:cs="Times New Roman"/>
          <w:sz w:val="24"/>
          <w:szCs w:val="24"/>
        </w:rPr>
        <w:t xml:space="preserve">  </w:t>
      </w:r>
      <w:r w:rsidR="00765A96" w:rsidRPr="00765A96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261C4E" w:rsidRPr="00765A96">
        <w:rPr>
          <w:rFonts w:ascii="Times New Roman" w:hAnsi="Times New Roman" w:cs="Times New Roman"/>
          <w:b/>
          <w:sz w:val="24"/>
          <w:szCs w:val="24"/>
        </w:rPr>
        <w:t>1</w:t>
      </w:r>
      <w:r w:rsidR="00765A96" w:rsidRPr="00765A96">
        <w:rPr>
          <w:rFonts w:ascii="Times New Roman" w:hAnsi="Times New Roman" w:cs="Times New Roman"/>
          <w:sz w:val="24"/>
          <w:szCs w:val="24"/>
        </w:rPr>
        <w:t>.</w:t>
      </w:r>
    </w:p>
    <w:p w14:paraId="22068CD8" w14:textId="2DEE8DB1" w:rsidR="00261C4E" w:rsidRPr="00765A96" w:rsidRDefault="00765A96" w:rsidP="00765A96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5A96">
        <w:rPr>
          <w:rFonts w:ascii="Times New Roman" w:hAnsi="Times New Roman" w:cs="Times New Roman"/>
          <w:sz w:val="24"/>
          <w:szCs w:val="24"/>
        </w:rPr>
        <w:t xml:space="preserve">3.6. Эссе высылается  по адресам </w:t>
      </w:r>
      <w:hyperlink r:id="rId8" w:history="1">
        <w:r w:rsidR="007B6F2A" w:rsidRPr="00765A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ngwtd@</w:t>
        </w:r>
        <w:r w:rsidR="007B6F2A" w:rsidRPr="00765A96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B6F2A" w:rsidRPr="00765A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B6F2A" w:rsidRPr="00765A96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B6F2A" w:rsidRPr="00765A96">
        <w:rPr>
          <w:rFonts w:ascii="Times New Roman" w:hAnsi="Times New Roman" w:cs="Times New Roman"/>
          <w:sz w:val="24"/>
          <w:szCs w:val="24"/>
        </w:rPr>
        <w:t xml:space="preserve"> и</w:t>
      </w:r>
      <w:r w:rsidR="005B629D" w:rsidRPr="00765A96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19695C" w:rsidRPr="00765A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mariapankratova@mail.ru</w:t>
        </w:r>
      </w:hyperlink>
      <w:r w:rsidR="005B629D" w:rsidRPr="00765A96">
        <w:rPr>
          <w:rFonts w:ascii="Times New Roman" w:hAnsi="Times New Roman" w:cs="Times New Roman"/>
          <w:sz w:val="24"/>
          <w:szCs w:val="24"/>
        </w:rPr>
        <w:t>.</w:t>
      </w:r>
      <w:r w:rsidRPr="00765A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55F822" w14:textId="16DFCCCB" w:rsidR="0019695C" w:rsidRDefault="00765A96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9695C">
        <w:rPr>
          <w:rFonts w:ascii="Times New Roman" w:hAnsi="Times New Roman" w:cs="Times New Roman"/>
          <w:sz w:val="24"/>
          <w:szCs w:val="24"/>
        </w:rPr>
        <w:t>. Название файла: «</w:t>
      </w:r>
      <w:r>
        <w:rPr>
          <w:rFonts w:ascii="Times New Roman" w:hAnsi="Times New Roman" w:cs="Times New Roman"/>
          <w:sz w:val="24"/>
          <w:szCs w:val="24"/>
        </w:rPr>
        <w:t>ФИО. Эссе</w:t>
      </w:r>
      <w:r w:rsidR="0019695C">
        <w:rPr>
          <w:rFonts w:ascii="Times New Roman" w:hAnsi="Times New Roman" w:cs="Times New Roman"/>
          <w:sz w:val="24"/>
          <w:szCs w:val="24"/>
        </w:rPr>
        <w:t>».</w:t>
      </w:r>
    </w:p>
    <w:p w14:paraId="2D1D1D00" w14:textId="64535E13" w:rsidR="0019695C" w:rsidRDefault="00765A96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A61D62">
        <w:rPr>
          <w:rFonts w:ascii="Times New Roman" w:hAnsi="Times New Roman" w:cs="Times New Roman"/>
          <w:sz w:val="24"/>
          <w:szCs w:val="24"/>
        </w:rPr>
        <w:t>.</w:t>
      </w:r>
      <w:r w:rsidR="0019695C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19695C">
        <w:rPr>
          <w:rFonts w:ascii="Times New Roman" w:hAnsi="Times New Roman" w:cs="Times New Roman"/>
          <w:sz w:val="24"/>
          <w:szCs w:val="24"/>
        </w:rPr>
        <w:t xml:space="preserve"> Конкурса дают согласие на обработку персональных данных и размещение материалов в социальных сетях ИГЭУ.</w:t>
      </w:r>
    </w:p>
    <w:p w14:paraId="50EE4B29" w14:textId="7D5F1FA5" w:rsidR="003F0294" w:rsidRDefault="00765A96" w:rsidP="005319D2">
      <w:pPr>
        <w:tabs>
          <w:tab w:val="left" w:pos="0"/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621297">
        <w:rPr>
          <w:rFonts w:ascii="Times New Roman" w:hAnsi="Times New Roman" w:cs="Times New Roman"/>
          <w:sz w:val="24"/>
          <w:szCs w:val="24"/>
        </w:rPr>
        <w:t>.</w:t>
      </w:r>
      <w:r w:rsidR="003F029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D46A71">
        <w:rPr>
          <w:rFonts w:ascii="Times New Roman" w:hAnsi="Times New Roman" w:cs="Times New Roman"/>
          <w:sz w:val="24"/>
          <w:szCs w:val="24"/>
        </w:rPr>
        <w:t xml:space="preserve">, </w:t>
      </w:r>
      <w:r w:rsidR="00AC2211">
        <w:rPr>
          <w:rFonts w:ascii="Times New Roman" w:hAnsi="Times New Roman" w:cs="Times New Roman"/>
          <w:sz w:val="24"/>
          <w:szCs w:val="24"/>
        </w:rPr>
        <w:t>по</w:t>
      </w:r>
      <w:r w:rsidR="00BF4DDA">
        <w:rPr>
          <w:rFonts w:ascii="Times New Roman" w:hAnsi="Times New Roman" w:cs="Times New Roman"/>
          <w:sz w:val="24"/>
          <w:szCs w:val="24"/>
        </w:rPr>
        <w:t>лученные после указанного срока и</w:t>
      </w:r>
      <w:bookmarkStart w:id="0" w:name="_GoBack"/>
      <w:bookmarkEnd w:id="0"/>
      <w:r w:rsidR="00184480">
        <w:rPr>
          <w:rFonts w:ascii="Times New Roman" w:hAnsi="Times New Roman" w:cs="Times New Roman"/>
          <w:sz w:val="24"/>
          <w:szCs w:val="24"/>
        </w:rPr>
        <w:t xml:space="preserve"> не соотве</w:t>
      </w:r>
      <w:r w:rsidR="00713999">
        <w:rPr>
          <w:rFonts w:ascii="Times New Roman" w:hAnsi="Times New Roman" w:cs="Times New Roman"/>
          <w:sz w:val="24"/>
          <w:szCs w:val="24"/>
        </w:rPr>
        <w:t xml:space="preserve">тствующие </w:t>
      </w:r>
      <w:r w:rsidR="00713999" w:rsidRPr="00713999">
        <w:rPr>
          <w:rFonts w:ascii="Times New Roman" w:hAnsi="Times New Roman" w:cs="Times New Roman"/>
          <w:sz w:val="24"/>
          <w:szCs w:val="24"/>
        </w:rPr>
        <w:t>требованиям</w:t>
      </w:r>
      <w:r w:rsidR="00382592">
        <w:rPr>
          <w:rFonts w:ascii="Times New Roman" w:hAnsi="Times New Roman" w:cs="Times New Roman"/>
          <w:sz w:val="24"/>
          <w:szCs w:val="24"/>
        </w:rPr>
        <w:t>,</w:t>
      </w:r>
      <w:r w:rsidR="00EF1D89">
        <w:rPr>
          <w:rFonts w:ascii="Times New Roman" w:hAnsi="Times New Roman" w:cs="Times New Roman"/>
          <w:sz w:val="24"/>
          <w:szCs w:val="24"/>
        </w:rPr>
        <w:t xml:space="preserve"> экспертной</w:t>
      </w:r>
      <w:r w:rsidR="00AC2211">
        <w:rPr>
          <w:rFonts w:ascii="Times New Roman" w:hAnsi="Times New Roman" w:cs="Times New Roman"/>
          <w:sz w:val="24"/>
          <w:szCs w:val="24"/>
        </w:rPr>
        <w:t xml:space="preserve"> комиссией не рассматриваются.</w:t>
      </w:r>
    </w:p>
    <w:p w14:paraId="60C64CA5" w14:textId="77777777" w:rsidR="00261C4E" w:rsidRDefault="00261C4E" w:rsidP="00D45A2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2D3C" w14:textId="77777777" w:rsidR="00261C4E" w:rsidRPr="00261C4E" w:rsidRDefault="00261C4E" w:rsidP="00261C4E">
      <w:pPr>
        <w:pStyle w:val="a9"/>
        <w:numPr>
          <w:ilvl w:val="0"/>
          <w:numId w:val="26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4E">
        <w:rPr>
          <w:rFonts w:ascii="Times New Roman" w:hAnsi="Times New Roman" w:cs="Times New Roman"/>
          <w:b/>
          <w:sz w:val="24"/>
          <w:szCs w:val="24"/>
        </w:rPr>
        <w:t>Требования к эссе</w:t>
      </w:r>
    </w:p>
    <w:p w14:paraId="210F21BA" w14:textId="77777777" w:rsidR="001022CC" w:rsidRDefault="002243EA" w:rsidP="005319D2">
      <w:pPr>
        <w:pStyle w:val="a9"/>
        <w:numPr>
          <w:ilvl w:val="1"/>
          <w:numId w:val="26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22CC">
        <w:rPr>
          <w:rFonts w:ascii="Times New Roman" w:hAnsi="Times New Roman" w:cs="Times New Roman"/>
          <w:sz w:val="24"/>
          <w:szCs w:val="24"/>
        </w:rPr>
        <w:t xml:space="preserve"> </w:t>
      </w:r>
      <w:r w:rsidR="00581D82">
        <w:rPr>
          <w:rFonts w:ascii="Times New Roman" w:hAnsi="Times New Roman" w:cs="Times New Roman"/>
          <w:sz w:val="24"/>
          <w:szCs w:val="24"/>
        </w:rPr>
        <w:t xml:space="preserve">Объем конкурсной работы - </w:t>
      </w:r>
      <w:r w:rsidR="005E01DE">
        <w:rPr>
          <w:rFonts w:ascii="Times New Roman" w:hAnsi="Times New Roman" w:cs="Times New Roman"/>
          <w:sz w:val="24"/>
          <w:szCs w:val="24"/>
        </w:rPr>
        <w:t xml:space="preserve"> </w:t>
      </w:r>
      <w:r w:rsidR="005E01DE" w:rsidRPr="0018428A">
        <w:rPr>
          <w:rFonts w:ascii="Times New Roman" w:hAnsi="Times New Roman" w:cs="Times New Roman"/>
          <w:sz w:val="24"/>
          <w:szCs w:val="24"/>
        </w:rPr>
        <w:t>250</w:t>
      </w:r>
      <w:r w:rsidR="001022CC" w:rsidRPr="0018428A">
        <w:rPr>
          <w:rFonts w:ascii="Times New Roman" w:hAnsi="Times New Roman" w:cs="Times New Roman"/>
          <w:sz w:val="24"/>
          <w:szCs w:val="24"/>
        </w:rPr>
        <w:t xml:space="preserve"> - 350 слов</w:t>
      </w:r>
      <w:r w:rsidR="001022CC" w:rsidRPr="001022CC">
        <w:rPr>
          <w:rFonts w:ascii="Times New Roman" w:hAnsi="Times New Roman" w:cs="Times New Roman"/>
          <w:sz w:val="24"/>
          <w:szCs w:val="24"/>
        </w:rPr>
        <w:t>.</w:t>
      </w:r>
    </w:p>
    <w:p w14:paraId="5C8DA89F" w14:textId="77777777" w:rsidR="002A51DC" w:rsidRDefault="002A51DC" w:rsidP="005319D2">
      <w:pPr>
        <w:pStyle w:val="a9"/>
        <w:numPr>
          <w:ilvl w:val="1"/>
          <w:numId w:val="26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должно иметь следующую структуру:</w:t>
      </w:r>
    </w:p>
    <w:p w14:paraId="418AC39D" w14:textId="77777777" w:rsidR="003D5DF6" w:rsidRPr="003D5DF6" w:rsidRDefault="003D5DF6" w:rsidP="005319D2">
      <w:pPr>
        <w:pStyle w:val="a9"/>
        <w:numPr>
          <w:ilvl w:val="0"/>
          <w:numId w:val="29"/>
        </w:numPr>
        <w:spacing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 (r</w:t>
      </w:r>
      <w:r w:rsidRPr="003D5DF6">
        <w:rPr>
          <w:rFonts w:ascii="Times New Roman" w:hAnsi="Times New Roman" w:cs="Times New Roman"/>
          <w:sz w:val="24"/>
          <w:szCs w:val="24"/>
          <w:lang w:val="en-US"/>
        </w:rPr>
        <w:t>ephrase the task</w:t>
      </w:r>
      <w:r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Pr="003D5DF6">
        <w:rPr>
          <w:rFonts w:ascii="Times New Roman" w:hAnsi="Times New Roman" w:cs="Times New Roman"/>
          <w:sz w:val="24"/>
          <w:szCs w:val="24"/>
          <w:lang w:val="en-US"/>
        </w:rPr>
        <w:t>ive your opinion</w:t>
      </w:r>
      <w:r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Pr="003D5DF6">
        <w:rPr>
          <w:rFonts w:ascii="Times New Roman" w:hAnsi="Times New Roman" w:cs="Times New Roman"/>
          <w:sz w:val="24"/>
          <w:szCs w:val="24"/>
          <w:lang w:val="en-US"/>
        </w:rPr>
        <w:t>xplain what your essay will do</w:t>
      </w:r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37F2E70" w14:textId="77777777" w:rsidR="003D5DF6" w:rsidRDefault="003D5DF6" w:rsidP="005319D2">
      <w:pPr>
        <w:pStyle w:val="a9"/>
        <w:numPr>
          <w:ilvl w:val="0"/>
          <w:numId w:val="29"/>
        </w:numPr>
        <w:spacing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DF6">
        <w:rPr>
          <w:rFonts w:ascii="Times New Roman" w:hAnsi="Times New Roman" w:cs="Times New Roman"/>
          <w:sz w:val="24"/>
          <w:szCs w:val="24"/>
          <w:lang w:val="en-US"/>
        </w:rPr>
        <w:lastRenderedPageBreak/>
        <w:t>Main body paragraph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 (question 1 answer/topic sentence addressing 1</w:t>
      </w:r>
      <w:r w:rsidRPr="003D5D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question, supporting sentences, example);</w:t>
      </w:r>
    </w:p>
    <w:p w14:paraId="41252E58" w14:textId="77777777" w:rsidR="003D5DF6" w:rsidRPr="003D5DF6" w:rsidRDefault="003D5DF6" w:rsidP="005319D2">
      <w:pPr>
        <w:pStyle w:val="a9"/>
        <w:numPr>
          <w:ilvl w:val="0"/>
          <w:numId w:val="29"/>
        </w:numPr>
        <w:spacing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DF6">
        <w:rPr>
          <w:rFonts w:ascii="Times New Roman" w:hAnsi="Times New Roman" w:cs="Times New Roman"/>
          <w:sz w:val="24"/>
          <w:szCs w:val="24"/>
          <w:lang w:val="en-US"/>
        </w:rPr>
        <w:t>Main body paragraph 2 (question 2 answer/</w:t>
      </w:r>
      <w:r w:rsidRPr="003D5DF6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 sentence addressing 2nd</w:t>
      </w:r>
      <w:r w:rsidRPr="003D5DF6">
        <w:rPr>
          <w:rFonts w:ascii="Times New Roman" w:hAnsi="Times New Roman" w:cs="Times New Roman"/>
          <w:sz w:val="24"/>
          <w:szCs w:val="24"/>
          <w:lang w:val="en-US"/>
        </w:rPr>
        <w:t xml:space="preserve"> question, supporting sentences, example);</w:t>
      </w:r>
    </w:p>
    <w:p w14:paraId="4A6FAD86" w14:textId="77777777" w:rsidR="003D5DF6" w:rsidRPr="003D5DF6" w:rsidRDefault="003D5DF6" w:rsidP="005319D2">
      <w:pPr>
        <w:pStyle w:val="a9"/>
        <w:numPr>
          <w:ilvl w:val="0"/>
          <w:numId w:val="29"/>
        </w:numPr>
        <w:spacing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Conclusion (summari</w:t>
      </w:r>
      <w:r w:rsidR="00D46A71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>e your main points, restate your op</w:t>
      </w:r>
      <w:r w:rsidR="0062129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nion).</w:t>
      </w:r>
    </w:p>
    <w:p w14:paraId="3960D96D" w14:textId="77777777" w:rsidR="003D5DF6" w:rsidRPr="003D5DF6" w:rsidRDefault="003D5DF6" w:rsidP="005319D2">
      <w:pPr>
        <w:pStyle w:val="a9"/>
        <w:ind w:left="92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820C14" w14:textId="77777777" w:rsidR="00B97A60" w:rsidRPr="00B97A60" w:rsidRDefault="00B97A60" w:rsidP="005319D2">
      <w:pPr>
        <w:pStyle w:val="a9"/>
        <w:numPr>
          <w:ilvl w:val="1"/>
          <w:numId w:val="26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A60">
        <w:rPr>
          <w:rFonts w:ascii="Times New Roman" w:hAnsi="Times New Roman" w:cs="Times New Roman"/>
          <w:sz w:val="24"/>
          <w:szCs w:val="24"/>
        </w:rPr>
        <w:t>Требования к оформлению: поля – по 2 см со всех сторон; шрифт – Times New Roman; кегль – 14; межстрочный интервал – 1,5; абзацный отступ – 1,25 см; выравнивание по ширине. За несоблюдение требований к оформлению могут быть сняты баллы.</w:t>
      </w:r>
    </w:p>
    <w:p w14:paraId="3F16412B" w14:textId="77777777" w:rsidR="00261C4E" w:rsidRPr="003A2E30" w:rsidRDefault="003F0294" w:rsidP="005319D2">
      <w:pPr>
        <w:pStyle w:val="a9"/>
        <w:numPr>
          <w:ilvl w:val="1"/>
          <w:numId w:val="26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2E30">
        <w:rPr>
          <w:rFonts w:ascii="Times New Roman" w:hAnsi="Times New Roman" w:cs="Times New Roman"/>
          <w:sz w:val="24"/>
          <w:szCs w:val="24"/>
        </w:rPr>
        <w:t xml:space="preserve"> </w:t>
      </w:r>
      <w:r w:rsidR="00B97A60" w:rsidRPr="003A2E30">
        <w:rPr>
          <w:rFonts w:ascii="Times New Roman" w:hAnsi="Times New Roman" w:cs="Times New Roman"/>
          <w:sz w:val="24"/>
          <w:szCs w:val="24"/>
        </w:rPr>
        <w:t>В эссе допускается использование цитат.</w:t>
      </w:r>
    </w:p>
    <w:p w14:paraId="53CEE9A8" w14:textId="533F6046" w:rsidR="00B97A60" w:rsidRPr="00261C4E" w:rsidRDefault="00B97A60" w:rsidP="005319D2">
      <w:pPr>
        <w:pStyle w:val="a9"/>
        <w:numPr>
          <w:ilvl w:val="1"/>
          <w:numId w:val="26"/>
        </w:numPr>
        <w:tabs>
          <w:tab w:val="left" w:pos="0"/>
          <w:tab w:val="left" w:pos="426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рассматривается как авторская работа и не должна содержать элемен</w:t>
      </w:r>
      <w:r w:rsidR="00844E5A">
        <w:rPr>
          <w:rFonts w:ascii="Times New Roman" w:hAnsi="Times New Roman" w:cs="Times New Roman"/>
          <w:sz w:val="24"/>
          <w:szCs w:val="24"/>
        </w:rPr>
        <w:t>т</w:t>
      </w:r>
      <w:r w:rsidR="00844E5A" w:rsidRPr="00844E5A">
        <w:rPr>
          <w:rFonts w:ascii="Times New Roman" w:hAnsi="Times New Roman" w:cs="Times New Roman"/>
          <w:sz w:val="24"/>
          <w:szCs w:val="24"/>
        </w:rPr>
        <w:t>ы</w:t>
      </w:r>
      <w:r w:rsidR="00844E5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плагиата.</w:t>
      </w:r>
    </w:p>
    <w:p w14:paraId="43E6C678" w14:textId="77777777" w:rsidR="00D45A25" w:rsidRPr="00261C4E" w:rsidRDefault="00D45A25" w:rsidP="003A2E30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8CDC7" w14:textId="77777777" w:rsidR="00081A23" w:rsidRPr="003A2E30" w:rsidRDefault="00FE165E" w:rsidP="003A2E30">
      <w:pPr>
        <w:pStyle w:val="a9"/>
        <w:numPr>
          <w:ilvl w:val="0"/>
          <w:numId w:val="26"/>
        </w:numPr>
        <w:tabs>
          <w:tab w:val="left" w:pos="0"/>
          <w:tab w:val="left" w:pos="426"/>
        </w:tabs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="00144CD2" w:rsidRPr="003A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</w:p>
    <w:p w14:paraId="74DAF925" w14:textId="0963DB35" w:rsidR="00081A23" w:rsidRPr="00765A96" w:rsidRDefault="00765A96" w:rsidP="00765A96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081A23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оце</w:t>
      </w:r>
      <w:r w:rsidR="00D453AC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нивается по 9-ти балльной шкале</w:t>
      </w:r>
      <w:r w:rsidR="00C82864" w:rsidRPr="00765A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453AC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53AC" w:rsidRPr="0076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D453AC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F9506F1" w14:textId="58888DF4" w:rsidR="00FE165E" w:rsidRPr="00765A96" w:rsidRDefault="00765A96" w:rsidP="00765A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44CD2" w:rsidRPr="00765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="00144CD2" w:rsidRPr="00765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эссе учитываются следующие критерии:</w:t>
      </w:r>
    </w:p>
    <w:p w14:paraId="633800D3" w14:textId="77777777" w:rsidR="00144CD2" w:rsidRPr="00555ABB" w:rsidRDefault="003C2933" w:rsidP="005319D2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ABB">
        <w:rPr>
          <w:rFonts w:ascii="Times New Roman" w:hAnsi="Times New Roman" w:cs="Times New Roman"/>
          <w:sz w:val="24"/>
          <w:szCs w:val="24"/>
        </w:rPr>
        <w:t>п</w:t>
      </w:r>
      <w:r w:rsidR="00144CD2" w:rsidRPr="00555ABB">
        <w:rPr>
          <w:rFonts w:ascii="Times New Roman" w:hAnsi="Times New Roman" w:cs="Times New Roman"/>
          <w:sz w:val="24"/>
          <w:szCs w:val="24"/>
        </w:rPr>
        <w:t>олнота раскрытия темы</w:t>
      </w:r>
      <w:r w:rsidR="00A37F73" w:rsidRPr="00555ABB">
        <w:rPr>
          <w:rFonts w:ascii="Times New Roman" w:hAnsi="Times New Roman" w:cs="Times New Roman"/>
          <w:sz w:val="24"/>
          <w:szCs w:val="24"/>
        </w:rPr>
        <w:t>, оригинальность</w:t>
      </w:r>
      <w:r w:rsidR="00BC5E2A" w:rsidRPr="00555ABB">
        <w:rPr>
          <w:rFonts w:ascii="Times New Roman" w:hAnsi="Times New Roman" w:cs="Times New Roman"/>
          <w:sz w:val="24"/>
          <w:szCs w:val="24"/>
        </w:rPr>
        <w:t>;</w:t>
      </w:r>
    </w:p>
    <w:p w14:paraId="76847E1C" w14:textId="77777777" w:rsidR="00144CD2" w:rsidRPr="00555ABB" w:rsidRDefault="003C2933" w:rsidP="005319D2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ABB">
        <w:rPr>
          <w:rFonts w:ascii="Times New Roman" w:hAnsi="Times New Roman" w:cs="Times New Roman"/>
          <w:sz w:val="24"/>
          <w:szCs w:val="24"/>
        </w:rPr>
        <w:t>с</w:t>
      </w:r>
      <w:r w:rsidR="00144CD2" w:rsidRPr="00555ABB">
        <w:rPr>
          <w:rFonts w:ascii="Times New Roman" w:hAnsi="Times New Roman" w:cs="Times New Roman"/>
          <w:sz w:val="24"/>
          <w:szCs w:val="24"/>
        </w:rPr>
        <w:t>труктура, логичность и связность</w:t>
      </w:r>
      <w:r w:rsidR="00FB4439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555ABB">
        <w:rPr>
          <w:rFonts w:ascii="Times New Roman" w:hAnsi="Times New Roman" w:cs="Times New Roman"/>
          <w:sz w:val="24"/>
          <w:szCs w:val="24"/>
        </w:rPr>
        <w:t>;</w:t>
      </w:r>
    </w:p>
    <w:p w14:paraId="53E6E1BF" w14:textId="77777777" w:rsidR="00144CD2" w:rsidRPr="00555ABB" w:rsidRDefault="00FB4439" w:rsidP="005319D2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грамотное использование лексических единиц и их разнообразие</w:t>
      </w:r>
      <w:r w:rsidR="003C2933" w:rsidRPr="00555ABB">
        <w:rPr>
          <w:rFonts w:ascii="Times New Roman" w:hAnsi="Times New Roman" w:cs="Times New Roman"/>
          <w:sz w:val="24"/>
          <w:szCs w:val="24"/>
        </w:rPr>
        <w:t>;</w:t>
      </w:r>
    </w:p>
    <w:p w14:paraId="5B6F33AD" w14:textId="77777777" w:rsidR="000C4285" w:rsidRPr="005319D2" w:rsidRDefault="003C2933" w:rsidP="005319D2">
      <w:pPr>
        <w:pStyle w:val="a9"/>
        <w:numPr>
          <w:ilvl w:val="0"/>
          <w:numId w:val="17"/>
        </w:numPr>
        <w:tabs>
          <w:tab w:val="left" w:pos="426"/>
        </w:tabs>
        <w:spacing w:after="0" w:line="240" w:lineRule="auto"/>
        <w:ind w:left="13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5ABB">
        <w:rPr>
          <w:rFonts w:ascii="Times New Roman" w:hAnsi="Times New Roman" w:cs="Times New Roman"/>
          <w:sz w:val="24"/>
          <w:szCs w:val="24"/>
        </w:rPr>
        <w:t>г</w:t>
      </w:r>
      <w:r w:rsidR="007A144F">
        <w:rPr>
          <w:rFonts w:ascii="Times New Roman" w:hAnsi="Times New Roman" w:cs="Times New Roman"/>
          <w:sz w:val="24"/>
          <w:szCs w:val="24"/>
        </w:rPr>
        <w:t>рамо</w:t>
      </w:r>
      <w:r w:rsidR="00FB4439">
        <w:rPr>
          <w:rFonts w:ascii="Times New Roman" w:hAnsi="Times New Roman" w:cs="Times New Roman"/>
          <w:sz w:val="24"/>
          <w:szCs w:val="24"/>
        </w:rPr>
        <w:t xml:space="preserve">тное использование, точность </w:t>
      </w:r>
      <w:r w:rsidR="00144CD2" w:rsidRPr="00555ABB">
        <w:rPr>
          <w:rFonts w:ascii="Times New Roman" w:hAnsi="Times New Roman" w:cs="Times New Roman"/>
          <w:sz w:val="24"/>
          <w:szCs w:val="24"/>
        </w:rPr>
        <w:t xml:space="preserve">и разнообразие </w:t>
      </w:r>
      <w:r w:rsidR="00FB4439">
        <w:rPr>
          <w:rFonts w:ascii="Times New Roman" w:hAnsi="Times New Roman" w:cs="Times New Roman"/>
          <w:sz w:val="24"/>
          <w:szCs w:val="24"/>
        </w:rPr>
        <w:t xml:space="preserve">грамматических </w:t>
      </w:r>
      <w:r w:rsidR="001C312D">
        <w:rPr>
          <w:rFonts w:ascii="Times New Roman" w:hAnsi="Times New Roman" w:cs="Times New Roman"/>
          <w:sz w:val="24"/>
          <w:szCs w:val="24"/>
        </w:rPr>
        <w:t>структур.</w:t>
      </w:r>
    </w:p>
    <w:p w14:paraId="2D1AE222" w14:textId="5584D1FC" w:rsidR="00FE165E" w:rsidRPr="00A26D91" w:rsidRDefault="00BC5E2A" w:rsidP="00A26D91">
      <w:pPr>
        <w:pStyle w:val="a9"/>
        <w:numPr>
          <w:ilvl w:val="1"/>
          <w:numId w:val="3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FE165E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участники, работы которых набра</w:t>
      </w:r>
      <w:r w:rsidR="00B251D9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B251D9" w:rsidRPr="00BC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</w:t>
      </w:r>
      <w:r w:rsidR="00081A23" w:rsidRPr="00BC4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</w:t>
      </w:r>
      <w:r w:rsidR="00C82864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5E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экспертной комисс</w:t>
      </w:r>
      <w:r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  <w:r w:rsidR="00C82864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возможное количество баллов – 9. </w:t>
      </w:r>
      <w:r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</w:t>
      </w:r>
      <w:r w:rsidR="00FE165E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устанавливается перво</w:t>
      </w:r>
      <w:r w:rsidR="003825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второе и третье место. </w:t>
      </w:r>
      <w:r w:rsidR="00A52604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6D47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</w:t>
      </w:r>
      <w:proofErr w:type="spellStart"/>
      <w:r w:rsidR="006D47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="006D47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или о присуждении одного места нескольким </w:t>
      </w:r>
      <w:r w:rsidR="00A52604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участникам. </w:t>
      </w:r>
      <w:r w:rsidR="003825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6D47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учреждать дополнительные номинации</w:t>
      </w:r>
      <w:r w:rsidR="00A52604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</w:t>
      </w:r>
      <w:r w:rsidR="006D4792" w:rsidRPr="0076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382592" w:rsidRPr="00A26D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4E2B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2592" w:rsidRPr="00A26D91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яции по результатам Конкурса не рассматриваются.</w:t>
      </w:r>
    </w:p>
    <w:p w14:paraId="7B61F3D6" w14:textId="77777777" w:rsidR="007946A6" w:rsidRPr="007946A6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44F80" w14:textId="77777777" w:rsidR="00AA4CBB" w:rsidRPr="0091391D" w:rsidRDefault="00AA4CBB" w:rsidP="00765A96">
      <w:pPr>
        <w:pStyle w:val="a9"/>
        <w:numPr>
          <w:ilvl w:val="0"/>
          <w:numId w:val="3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14:paraId="26FADDF5" w14:textId="77777777" w:rsidR="00AA4CBB" w:rsidRPr="007946A6" w:rsidRDefault="00AA4CBB" w:rsidP="007946A6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07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71E23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04.2023</w:t>
      </w:r>
      <w:r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07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12.05.2023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21CE9C" w14:textId="77777777" w:rsidR="00AA4CBB" w:rsidRPr="007946A6" w:rsidRDefault="000756B6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71E23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C4285" w:rsidRPr="0007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Pr="0007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публикация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Конкурсе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FFD88B" w14:textId="77777777" w:rsidR="005B22B5" w:rsidRPr="007946A6" w:rsidRDefault="000756B6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0B7E47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CBB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написание эссе участниками Конкурса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2303DE" w14:textId="77777777" w:rsidR="00AA4CBB" w:rsidRPr="007946A6" w:rsidRDefault="000756B6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06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0B7E47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4CBB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80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23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экспертная оценка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5849E9" w14:textId="77777777" w:rsidR="0099055F" w:rsidRPr="005E3B1D" w:rsidRDefault="000756B6" w:rsidP="0099055F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0C4285" w:rsidRPr="008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2A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итогов К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32181ACE" w14:textId="77777777" w:rsidR="0099055F" w:rsidRDefault="0099055F" w:rsidP="0099055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91C49" w14:textId="77777777" w:rsidR="0099055F" w:rsidRPr="00711C81" w:rsidRDefault="0099055F" w:rsidP="00765A96">
      <w:pPr>
        <w:pStyle w:val="a9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 Ор</w:t>
      </w:r>
      <w:r w:rsidR="004B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99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</w:t>
      </w:r>
    </w:p>
    <w:p w14:paraId="7B4F1959" w14:textId="77777777" w:rsidR="0099055F" w:rsidRPr="00D46A71" w:rsidRDefault="0099055F" w:rsidP="0099055F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Ирина Витальевна – </w:t>
      </w:r>
      <w:hyperlink r:id="rId10" w:history="1">
        <w:r w:rsidR="00D46A71" w:rsidRPr="0005606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ngwtd</w:t>
        </w:r>
        <w:r w:rsidR="00D46A71" w:rsidRPr="00D46A7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46A71" w:rsidRPr="0005606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46A71" w:rsidRPr="00D46A7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46A71" w:rsidRPr="0005606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46A71" w:rsidRPr="00D4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8C5CB3" w14:textId="77777777" w:rsidR="0095278E" w:rsidRDefault="00AA19C3" w:rsidP="0095278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Панкратова Мария Владимировна  </w:t>
      </w:r>
      <w:r w:rsidRPr="00946A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5278E" w:rsidRPr="00B52DE8">
          <w:rPr>
            <w:rStyle w:val="aa"/>
            <w:rFonts w:ascii="Times New Roman" w:hAnsi="Times New Roman" w:cs="Times New Roman"/>
            <w:sz w:val="24"/>
            <w:szCs w:val="24"/>
          </w:rPr>
          <w:t>mariapankratova@mail.ru</w:t>
        </w:r>
      </w:hyperlink>
    </w:p>
    <w:p w14:paraId="37CD1220" w14:textId="77777777" w:rsidR="003F7662" w:rsidRPr="0095278E" w:rsidRDefault="003F7662" w:rsidP="0095278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19F5" w14:textId="77777777" w:rsidR="0095278E" w:rsidRDefault="0095278E" w:rsidP="003F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9BF05" w14:textId="77777777" w:rsidR="0095278E" w:rsidRDefault="0095278E" w:rsidP="003F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1F5AF" w14:textId="77777777" w:rsidR="0095278E" w:rsidRDefault="0095278E" w:rsidP="003F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B36BB" w14:textId="77777777" w:rsidR="0095278E" w:rsidRDefault="0095278E" w:rsidP="00EF4DC7">
      <w:pPr>
        <w:rPr>
          <w:rFonts w:ascii="Times New Roman" w:hAnsi="Times New Roman" w:cs="Times New Roman"/>
          <w:b/>
          <w:sz w:val="28"/>
          <w:szCs w:val="28"/>
        </w:rPr>
      </w:pPr>
    </w:p>
    <w:p w14:paraId="1B5C4475" w14:textId="77777777" w:rsidR="00157754" w:rsidRDefault="00157754" w:rsidP="003F7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BBE4A" w14:textId="77777777" w:rsidR="00157754" w:rsidRDefault="00157754" w:rsidP="003F7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B2B44" w14:textId="77777777" w:rsidR="00157754" w:rsidRDefault="00157754" w:rsidP="003F7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7CF2" w14:textId="39B007E2" w:rsidR="003F7662" w:rsidRPr="0095278E" w:rsidRDefault="0095278E" w:rsidP="003F7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8E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="003F7662" w:rsidRPr="0095278E">
        <w:rPr>
          <w:rFonts w:ascii="Times New Roman" w:hAnsi="Times New Roman" w:cs="Times New Roman"/>
          <w:b/>
          <w:sz w:val="24"/>
          <w:szCs w:val="24"/>
        </w:rPr>
        <w:t>Образец оформления эссе</w:t>
      </w:r>
    </w:p>
    <w:p w14:paraId="51194806" w14:textId="77777777" w:rsidR="003F7662" w:rsidRPr="0095278E" w:rsidRDefault="003F7662" w:rsidP="003F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5278E">
        <w:rPr>
          <w:rFonts w:ascii="Times New Roman" w:hAnsi="Times New Roman" w:cs="Times New Roman"/>
          <w:sz w:val="24"/>
          <w:szCs w:val="24"/>
        </w:rPr>
        <w:t>Иванов Иван Иванович, ИВТФ, 3-47</w:t>
      </w:r>
    </w:p>
    <w:p w14:paraId="51ECEE9D" w14:textId="77777777" w:rsidR="003F7662" w:rsidRPr="0095278E" w:rsidRDefault="003F7662" w:rsidP="003F7662">
      <w:pPr>
        <w:rPr>
          <w:rFonts w:ascii="Times New Roman" w:hAnsi="Times New Roman" w:cs="Times New Roman"/>
          <w:sz w:val="24"/>
          <w:szCs w:val="24"/>
        </w:rPr>
      </w:pPr>
      <w:r w:rsidRPr="009527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27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78E">
        <w:rPr>
          <w:rFonts w:ascii="Times New Roman" w:hAnsi="Times New Roman" w:cs="Times New Roman"/>
          <w:sz w:val="24"/>
          <w:szCs w:val="24"/>
        </w:rPr>
        <w:t xml:space="preserve"> Ивановский государственный энергетический университет</w:t>
      </w:r>
    </w:p>
    <w:p w14:paraId="098ACE1C" w14:textId="77777777" w:rsidR="003F7662" w:rsidRPr="0095278E" w:rsidRDefault="003F7662" w:rsidP="003F7662">
      <w:pPr>
        <w:rPr>
          <w:rFonts w:ascii="Times New Roman" w:hAnsi="Times New Roman" w:cs="Times New Roman"/>
          <w:sz w:val="24"/>
          <w:szCs w:val="24"/>
        </w:rPr>
      </w:pPr>
      <w:r w:rsidRPr="00952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F5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27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78E">
        <w:rPr>
          <w:rFonts w:ascii="Times New Roman" w:hAnsi="Times New Roman" w:cs="Times New Roman"/>
          <w:sz w:val="24"/>
          <w:szCs w:val="24"/>
        </w:rPr>
        <w:t>-</w:t>
      </w:r>
      <w:r w:rsidRPr="009527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27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11D02E" w14:textId="77777777" w:rsidR="003F7662" w:rsidRPr="0095278E" w:rsidRDefault="003F7662" w:rsidP="003F7662">
      <w:pPr>
        <w:rPr>
          <w:rFonts w:ascii="Times New Roman" w:hAnsi="Times New Roman" w:cs="Times New Roman"/>
          <w:sz w:val="24"/>
          <w:szCs w:val="24"/>
        </w:rPr>
      </w:pPr>
      <w:r w:rsidRPr="00952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527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78E">
        <w:rPr>
          <w:rFonts w:ascii="Times New Roman" w:hAnsi="Times New Roman" w:cs="Times New Roman"/>
          <w:sz w:val="24"/>
          <w:szCs w:val="24"/>
        </w:rPr>
        <w:t>Руководитель: Петров Петр Петрович</w:t>
      </w:r>
    </w:p>
    <w:p w14:paraId="1F6C3D8B" w14:textId="77777777" w:rsidR="003F7662" w:rsidRPr="0095278E" w:rsidRDefault="003F7662" w:rsidP="003F7662">
      <w:pPr>
        <w:rPr>
          <w:rFonts w:ascii="Times New Roman" w:hAnsi="Times New Roman" w:cs="Times New Roman"/>
          <w:sz w:val="24"/>
          <w:szCs w:val="24"/>
        </w:rPr>
      </w:pPr>
    </w:p>
    <w:p w14:paraId="1681C641" w14:textId="77777777" w:rsidR="00B239F0" w:rsidRDefault="003F7662" w:rsidP="003F76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7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a long time art </w:t>
      </w:r>
      <w:proofErr w:type="gramStart"/>
      <w:r w:rsidRPr="0095278E">
        <w:rPr>
          <w:rFonts w:ascii="Times New Roman" w:hAnsi="Times New Roman" w:cs="Times New Roman"/>
          <w:b/>
          <w:sz w:val="24"/>
          <w:szCs w:val="24"/>
          <w:lang w:val="en-US"/>
        </w:rPr>
        <w:t>has been considered</w:t>
      </w:r>
      <w:proofErr w:type="gramEnd"/>
      <w:r w:rsidRPr="009527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essential part of all cultures in the world. However, nowadays people’s values have changed, and many tend to consider science, technology and business more important than art. </w:t>
      </w:r>
      <w:r w:rsidR="00B239F0" w:rsidRPr="00B23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can be done to draw people’s attention to art? </w:t>
      </w:r>
      <w:r w:rsidRPr="009527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can musicians, painters and writers tell us about life that technology cannot? </w:t>
      </w:r>
    </w:p>
    <w:p w14:paraId="0B9F6D67" w14:textId="77777777" w:rsidR="003F7662" w:rsidRPr="00B3273D" w:rsidRDefault="003F7662" w:rsidP="003F76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278E">
        <w:rPr>
          <w:rFonts w:ascii="Times New Roman" w:hAnsi="Times New Roman" w:cs="Times New Roman"/>
          <w:sz w:val="24"/>
          <w:szCs w:val="24"/>
        </w:rPr>
        <w:t>Текст</w:t>
      </w:r>
      <w:r w:rsidRPr="00B32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278E">
        <w:rPr>
          <w:rFonts w:ascii="Times New Roman" w:hAnsi="Times New Roman" w:cs="Times New Roman"/>
          <w:sz w:val="24"/>
          <w:szCs w:val="24"/>
        </w:rPr>
        <w:t>эссе</w:t>
      </w:r>
      <w:r w:rsidRPr="00B3273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34CE53" w14:textId="77777777" w:rsidR="00BC288C" w:rsidRPr="00B3273D" w:rsidRDefault="00BC288C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DC320C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78E5C6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3E0F4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A9CC94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B1A1EBC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419EB64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1680DAE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FE1A872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080E42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17C296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90A859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97061E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D2980C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1FD49B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2C2CC2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BDB7E9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4550A5" w14:textId="77777777" w:rsidR="005F7588" w:rsidRPr="00B3273D" w:rsidRDefault="005F7588" w:rsidP="003F766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338C1B" w14:textId="77777777" w:rsidR="005B1C66" w:rsidRPr="00B3273D" w:rsidRDefault="005B1C66" w:rsidP="00CD101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92AA31" w14:textId="77777777" w:rsidR="005B1C66" w:rsidRPr="00B3273D" w:rsidRDefault="005B1C66" w:rsidP="00EF4DC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981775" w14:textId="77777777" w:rsidR="00C14B0F" w:rsidRPr="00B3273D" w:rsidRDefault="00C14B0F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DC8AE82" w14:textId="77777777" w:rsidR="005F7588" w:rsidRPr="00B3273D" w:rsidRDefault="005F7588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B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B327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</w:t>
      </w:r>
      <w:r w:rsidR="00CD1011" w:rsidRPr="00B327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CD1011" w:rsidRPr="005B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</w:t>
      </w:r>
      <w:r w:rsidR="00CD1011" w:rsidRPr="00B327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D1011" w:rsidRPr="005B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</w:p>
    <w:p w14:paraId="56DB843F" w14:textId="77777777" w:rsidR="00B3273D" w:rsidRPr="00B3273D" w:rsidRDefault="00B3273D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lang w:val="en-US"/>
        </w:rPr>
        <w:t xml:space="preserve">IELTS WRITING TASK </w:t>
      </w:r>
      <w:r w:rsidRPr="00B3273D">
        <w:rPr>
          <w:lang w:val="en-US"/>
        </w:rPr>
        <w:t>: Band Descriptors (public version)</w:t>
      </w:r>
    </w:p>
    <w:p w14:paraId="3E6D489E" w14:textId="77777777" w:rsidR="00EF4DC7" w:rsidRDefault="00EF4DC7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F71E2E" wp14:editId="4C4DB003">
            <wp:extent cx="6403938" cy="394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05" r="676"/>
                    <a:stretch/>
                  </pic:blipFill>
                  <pic:spPr bwMode="auto">
                    <a:xfrm>
                      <a:off x="0" y="0"/>
                      <a:ext cx="6411266" cy="3951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7A62D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EB87B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82001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072B9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DEB11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FA612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2D18A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D5C2C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5D0EF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D6693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4D1B8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E6226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831A2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4E7EC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21AED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00043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70873" w14:textId="77777777" w:rsidR="00735220" w:rsidRDefault="00735220" w:rsidP="00EF4D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BCBDC" w14:textId="77777777" w:rsidR="00735220" w:rsidRDefault="00735220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66531B" wp14:editId="7F8F21D9">
            <wp:extent cx="5935980" cy="6887210"/>
            <wp:effectExtent l="0" t="0" r="7620" b="8890"/>
            <wp:docPr id="138309820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98204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8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BDF1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BACAE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C58CA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72576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4DED0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474DC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3BE3D" w14:textId="77777777" w:rsidR="00ED3552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616D7" w14:textId="77777777" w:rsidR="00ED3552" w:rsidRPr="005B1C66" w:rsidRDefault="00ED3552" w:rsidP="00735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128961" wp14:editId="2F2D1858">
            <wp:extent cx="5935980" cy="7964170"/>
            <wp:effectExtent l="0" t="0" r="7620" b="0"/>
            <wp:docPr id="71035039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50392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552" w:rsidRPr="005B1C66" w:rsidSect="007946A6">
      <w:footerReference w:type="even" r:id="rId15"/>
      <w:footerReference w:type="default" r:id="rId16"/>
      <w:pgSz w:w="11900" w:h="16820"/>
      <w:pgMar w:top="1134" w:right="851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D059" w14:textId="77777777" w:rsidR="005A1A4B" w:rsidRDefault="005A1A4B">
      <w:pPr>
        <w:spacing w:after="0" w:line="240" w:lineRule="auto"/>
      </w:pPr>
      <w:r>
        <w:separator/>
      </w:r>
    </w:p>
  </w:endnote>
  <w:endnote w:type="continuationSeparator" w:id="0">
    <w:p w14:paraId="58264DEC" w14:textId="77777777" w:rsidR="005A1A4B" w:rsidRDefault="005A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CAC2" w14:textId="77777777" w:rsidR="004E470B" w:rsidRDefault="00F55CC2" w:rsidP="004E47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2B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0460AC" w14:textId="77777777" w:rsidR="004E470B" w:rsidRDefault="005A1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2EAF" w14:textId="77777777" w:rsidR="004E470B" w:rsidRDefault="005A1A4B" w:rsidP="004E470B">
    <w:pPr>
      <w:pStyle w:val="a5"/>
      <w:jc w:val="center"/>
    </w:pPr>
  </w:p>
  <w:p w14:paraId="3A3DCCDC" w14:textId="77777777" w:rsidR="004E470B" w:rsidRDefault="005A1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DBF4" w14:textId="77777777" w:rsidR="005A1A4B" w:rsidRDefault="005A1A4B">
      <w:pPr>
        <w:spacing w:after="0" w:line="240" w:lineRule="auto"/>
      </w:pPr>
      <w:r>
        <w:separator/>
      </w:r>
    </w:p>
  </w:footnote>
  <w:footnote w:type="continuationSeparator" w:id="0">
    <w:p w14:paraId="2C11A9FA" w14:textId="77777777" w:rsidR="005A1A4B" w:rsidRDefault="005A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AC7"/>
    <w:multiLevelType w:val="multilevel"/>
    <w:tmpl w:val="392CB2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2F05821"/>
    <w:multiLevelType w:val="hybridMultilevel"/>
    <w:tmpl w:val="CD166BFA"/>
    <w:lvl w:ilvl="0" w:tplc="779CF6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DF321D"/>
    <w:multiLevelType w:val="multilevel"/>
    <w:tmpl w:val="C882E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A825884"/>
    <w:multiLevelType w:val="hybridMultilevel"/>
    <w:tmpl w:val="A16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0A81"/>
    <w:multiLevelType w:val="hybridMultilevel"/>
    <w:tmpl w:val="E93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F4CA4"/>
    <w:multiLevelType w:val="hybridMultilevel"/>
    <w:tmpl w:val="D470896A"/>
    <w:lvl w:ilvl="0" w:tplc="AD88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558A9"/>
    <w:multiLevelType w:val="hybridMultilevel"/>
    <w:tmpl w:val="4E4294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0E1348"/>
    <w:multiLevelType w:val="multilevel"/>
    <w:tmpl w:val="E37CCA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591A"/>
    <w:multiLevelType w:val="hybridMultilevel"/>
    <w:tmpl w:val="5450E5B6"/>
    <w:lvl w:ilvl="0" w:tplc="11E87718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3A9C35CA"/>
    <w:multiLevelType w:val="hybridMultilevel"/>
    <w:tmpl w:val="8908A1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E717F4"/>
    <w:multiLevelType w:val="hybridMultilevel"/>
    <w:tmpl w:val="25D83A7E"/>
    <w:lvl w:ilvl="0" w:tplc="D9008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96947"/>
    <w:multiLevelType w:val="multilevel"/>
    <w:tmpl w:val="276CA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30588F"/>
    <w:multiLevelType w:val="hybridMultilevel"/>
    <w:tmpl w:val="B72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78B"/>
    <w:multiLevelType w:val="hybridMultilevel"/>
    <w:tmpl w:val="C6C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87DC4"/>
    <w:multiLevelType w:val="multilevel"/>
    <w:tmpl w:val="DB56F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F1E79F0"/>
    <w:multiLevelType w:val="multilevel"/>
    <w:tmpl w:val="6A3AB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1FDE"/>
    <w:multiLevelType w:val="hybridMultilevel"/>
    <w:tmpl w:val="925C6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04353A"/>
    <w:multiLevelType w:val="hybridMultilevel"/>
    <w:tmpl w:val="47C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74E83"/>
    <w:multiLevelType w:val="hybridMultilevel"/>
    <w:tmpl w:val="5F9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412F6"/>
    <w:multiLevelType w:val="multilevel"/>
    <w:tmpl w:val="35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64184E"/>
    <w:multiLevelType w:val="multilevel"/>
    <w:tmpl w:val="475E5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8"/>
  </w:num>
  <w:num w:numId="5">
    <w:abstractNumId w:val="20"/>
  </w:num>
  <w:num w:numId="6">
    <w:abstractNumId w:val="31"/>
  </w:num>
  <w:num w:numId="7">
    <w:abstractNumId w:val="32"/>
  </w:num>
  <w:num w:numId="8">
    <w:abstractNumId w:val="15"/>
  </w:num>
  <w:num w:numId="9">
    <w:abstractNumId w:val="25"/>
  </w:num>
  <w:num w:numId="10">
    <w:abstractNumId w:val="28"/>
  </w:num>
  <w:num w:numId="11">
    <w:abstractNumId w:val="11"/>
  </w:num>
  <w:num w:numId="12">
    <w:abstractNumId w:val="9"/>
  </w:num>
  <w:num w:numId="13">
    <w:abstractNumId w:val="23"/>
  </w:num>
  <w:num w:numId="14">
    <w:abstractNumId w:val="2"/>
  </w:num>
  <w:num w:numId="15">
    <w:abstractNumId w:val="3"/>
  </w:num>
  <w:num w:numId="16">
    <w:abstractNumId w:val="21"/>
  </w:num>
  <w:num w:numId="17">
    <w:abstractNumId w:val="4"/>
  </w:num>
  <w:num w:numId="18">
    <w:abstractNumId w:val="6"/>
  </w:num>
  <w:num w:numId="19">
    <w:abstractNumId w:val="13"/>
  </w:num>
  <w:num w:numId="20">
    <w:abstractNumId w:val="10"/>
  </w:num>
  <w:num w:numId="21">
    <w:abstractNumId w:val="26"/>
  </w:num>
  <w:num w:numId="22">
    <w:abstractNumId w:val="29"/>
  </w:num>
  <w:num w:numId="23">
    <w:abstractNumId w:val="1"/>
  </w:num>
  <w:num w:numId="24">
    <w:abstractNumId w:val="16"/>
  </w:num>
  <w:num w:numId="25">
    <w:abstractNumId w:val="24"/>
  </w:num>
  <w:num w:numId="26">
    <w:abstractNumId w:val="0"/>
  </w:num>
  <w:num w:numId="27">
    <w:abstractNumId w:val="12"/>
  </w:num>
  <w:num w:numId="28">
    <w:abstractNumId w:val="22"/>
  </w:num>
  <w:num w:numId="29">
    <w:abstractNumId w:val="7"/>
  </w:num>
  <w:num w:numId="30">
    <w:abstractNumId w:val="30"/>
  </w:num>
  <w:num w:numId="31">
    <w:abstractNumId w:val="19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B"/>
    <w:rsid w:val="00020D1B"/>
    <w:rsid w:val="0003142B"/>
    <w:rsid w:val="00044E76"/>
    <w:rsid w:val="00045DD6"/>
    <w:rsid w:val="00057E28"/>
    <w:rsid w:val="000756B6"/>
    <w:rsid w:val="00081A23"/>
    <w:rsid w:val="00081B9E"/>
    <w:rsid w:val="00092A4B"/>
    <w:rsid w:val="000B7E47"/>
    <w:rsid w:val="000C1110"/>
    <w:rsid w:val="000C4285"/>
    <w:rsid w:val="001022CC"/>
    <w:rsid w:val="0012035D"/>
    <w:rsid w:val="0013160F"/>
    <w:rsid w:val="00144CD2"/>
    <w:rsid w:val="00152C20"/>
    <w:rsid w:val="00153C99"/>
    <w:rsid w:val="00157754"/>
    <w:rsid w:val="00166EB5"/>
    <w:rsid w:val="0018428A"/>
    <w:rsid w:val="00184480"/>
    <w:rsid w:val="00186DD3"/>
    <w:rsid w:val="00187BD3"/>
    <w:rsid w:val="0019695C"/>
    <w:rsid w:val="001C312D"/>
    <w:rsid w:val="001C35D6"/>
    <w:rsid w:val="001C6D73"/>
    <w:rsid w:val="001D73A4"/>
    <w:rsid w:val="001F0871"/>
    <w:rsid w:val="001F2D8B"/>
    <w:rsid w:val="00211E39"/>
    <w:rsid w:val="002148AE"/>
    <w:rsid w:val="00221221"/>
    <w:rsid w:val="002243EA"/>
    <w:rsid w:val="0024488A"/>
    <w:rsid w:val="00257EAC"/>
    <w:rsid w:val="00261C4E"/>
    <w:rsid w:val="002625C6"/>
    <w:rsid w:val="002650BC"/>
    <w:rsid w:val="002846A7"/>
    <w:rsid w:val="00291486"/>
    <w:rsid w:val="002917F5"/>
    <w:rsid w:val="002A0B55"/>
    <w:rsid w:val="002A46C7"/>
    <w:rsid w:val="002A51DC"/>
    <w:rsid w:val="002C3735"/>
    <w:rsid w:val="002C488F"/>
    <w:rsid w:val="002D78C0"/>
    <w:rsid w:val="002E2F6C"/>
    <w:rsid w:val="002E36EE"/>
    <w:rsid w:val="002F5A11"/>
    <w:rsid w:val="00303F35"/>
    <w:rsid w:val="003301BC"/>
    <w:rsid w:val="003636EC"/>
    <w:rsid w:val="00363A65"/>
    <w:rsid w:val="003665D1"/>
    <w:rsid w:val="00375AA2"/>
    <w:rsid w:val="00382592"/>
    <w:rsid w:val="003A2E30"/>
    <w:rsid w:val="003B05B1"/>
    <w:rsid w:val="003B5B9B"/>
    <w:rsid w:val="003C2933"/>
    <w:rsid w:val="003C539E"/>
    <w:rsid w:val="003D5DF6"/>
    <w:rsid w:val="003D6DD4"/>
    <w:rsid w:val="003F0294"/>
    <w:rsid w:val="003F27FD"/>
    <w:rsid w:val="003F7662"/>
    <w:rsid w:val="00426759"/>
    <w:rsid w:val="00432560"/>
    <w:rsid w:val="004733C8"/>
    <w:rsid w:val="00497CAB"/>
    <w:rsid w:val="004A2E31"/>
    <w:rsid w:val="004A34DE"/>
    <w:rsid w:val="004A3A38"/>
    <w:rsid w:val="004A50FE"/>
    <w:rsid w:val="004B6D60"/>
    <w:rsid w:val="004C181C"/>
    <w:rsid w:val="004E2BBE"/>
    <w:rsid w:val="004F478F"/>
    <w:rsid w:val="00517440"/>
    <w:rsid w:val="00524161"/>
    <w:rsid w:val="005319D2"/>
    <w:rsid w:val="00542CC8"/>
    <w:rsid w:val="005449A6"/>
    <w:rsid w:val="0054695A"/>
    <w:rsid w:val="00555ABB"/>
    <w:rsid w:val="00581D82"/>
    <w:rsid w:val="005A1A4B"/>
    <w:rsid w:val="005B1C66"/>
    <w:rsid w:val="005B22B5"/>
    <w:rsid w:val="005B43FB"/>
    <w:rsid w:val="005B629D"/>
    <w:rsid w:val="005D39C0"/>
    <w:rsid w:val="005D3B10"/>
    <w:rsid w:val="005D6349"/>
    <w:rsid w:val="005E01DE"/>
    <w:rsid w:val="005E3B1D"/>
    <w:rsid w:val="005F7588"/>
    <w:rsid w:val="00621297"/>
    <w:rsid w:val="00635DF5"/>
    <w:rsid w:val="00652143"/>
    <w:rsid w:val="0065543C"/>
    <w:rsid w:val="006556D8"/>
    <w:rsid w:val="006836D7"/>
    <w:rsid w:val="00696FCD"/>
    <w:rsid w:val="006A2CFD"/>
    <w:rsid w:val="006D4792"/>
    <w:rsid w:val="006D5863"/>
    <w:rsid w:val="006D5A03"/>
    <w:rsid w:val="006F67C9"/>
    <w:rsid w:val="00711C81"/>
    <w:rsid w:val="00713999"/>
    <w:rsid w:val="007329FE"/>
    <w:rsid w:val="00735220"/>
    <w:rsid w:val="007365B8"/>
    <w:rsid w:val="007438CB"/>
    <w:rsid w:val="00753902"/>
    <w:rsid w:val="00765A96"/>
    <w:rsid w:val="007946A6"/>
    <w:rsid w:val="007A144F"/>
    <w:rsid w:val="007B1C07"/>
    <w:rsid w:val="007B6F2A"/>
    <w:rsid w:val="007C30C6"/>
    <w:rsid w:val="008020BE"/>
    <w:rsid w:val="00842762"/>
    <w:rsid w:val="00844E5A"/>
    <w:rsid w:val="00846480"/>
    <w:rsid w:val="00850DEE"/>
    <w:rsid w:val="008514FE"/>
    <w:rsid w:val="0085673C"/>
    <w:rsid w:val="00867AC2"/>
    <w:rsid w:val="008763AE"/>
    <w:rsid w:val="008A6201"/>
    <w:rsid w:val="008B00E4"/>
    <w:rsid w:val="008C4CEE"/>
    <w:rsid w:val="008C78D1"/>
    <w:rsid w:val="008F3436"/>
    <w:rsid w:val="00900628"/>
    <w:rsid w:val="0091391D"/>
    <w:rsid w:val="00927D92"/>
    <w:rsid w:val="00934312"/>
    <w:rsid w:val="00946A6E"/>
    <w:rsid w:val="0095278E"/>
    <w:rsid w:val="00965B84"/>
    <w:rsid w:val="00986251"/>
    <w:rsid w:val="0099055F"/>
    <w:rsid w:val="009A41F1"/>
    <w:rsid w:val="009A631A"/>
    <w:rsid w:val="009C752D"/>
    <w:rsid w:val="009D15F9"/>
    <w:rsid w:val="00A21919"/>
    <w:rsid w:val="00A26D91"/>
    <w:rsid w:val="00A37F73"/>
    <w:rsid w:val="00A44AB4"/>
    <w:rsid w:val="00A52604"/>
    <w:rsid w:val="00A53FFE"/>
    <w:rsid w:val="00A55174"/>
    <w:rsid w:val="00A61D62"/>
    <w:rsid w:val="00A878B6"/>
    <w:rsid w:val="00AA19C3"/>
    <w:rsid w:val="00AA4CBB"/>
    <w:rsid w:val="00AB44D3"/>
    <w:rsid w:val="00AB6B4F"/>
    <w:rsid w:val="00AC2211"/>
    <w:rsid w:val="00AD445E"/>
    <w:rsid w:val="00AD5E66"/>
    <w:rsid w:val="00AE02ED"/>
    <w:rsid w:val="00AE6D5C"/>
    <w:rsid w:val="00B041F7"/>
    <w:rsid w:val="00B239F0"/>
    <w:rsid w:val="00B251D9"/>
    <w:rsid w:val="00B3009E"/>
    <w:rsid w:val="00B3273D"/>
    <w:rsid w:val="00B60D90"/>
    <w:rsid w:val="00B97A60"/>
    <w:rsid w:val="00BA0181"/>
    <w:rsid w:val="00BC288C"/>
    <w:rsid w:val="00BC4730"/>
    <w:rsid w:val="00BC5E2A"/>
    <w:rsid w:val="00BF3ECC"/>
    <w:rsid w:val="00BF4DDA"/>
    <w:rsid w:val="00C14B0F"/>
    <w:rsid w:val="00C16B68"/>
    <w:rsid w:val="00C267B6"/>
    <w:rsid w:val="00C36936"/>
    <w:rsid w:val="00C3736A"/>
    <w:rsid w:val="00C43CDE"/>
    <w:rsid w:val="00C760E2"/>
    <w:rsid w:val="00C82864"/>
    <w:rsid w:val="00CB18E3"/>
    <w:rsid w:val="00CD1011"/>
    <w:rsid w:val="00CD3498"/>
    <w:rsid w:val="00CD4B5C"/>
    <w:rsid w:val="00CD6BF1"/>
    <w:rsid w:val="00CE40A9"/>
    <w:rsid w:val="00CF6108"/>
    <w:rsid w:val="00D243F5"/>
    <w:rsid w:val="00D453AC"/>
    <w:rsid w:val="00D45A25"/>
    <w:rsid w:val="00D46A71"/>
    <w:rsid w:val="00D542C9"/>
    <w:rsid w:val="00D64171"/>
    <w:rsid w:val="00D8719B"/>
    <w:rsid w:val="00D95816"/>
    <w:rsid w:val="00DA68A4"/>
    <w:rsid w:val="00DA76FD"/>
    <w:rsid w:val="00DC2166"/>
    <w:rsid w:val="00E000B1"/>
    <w:rsid w:val="00E13FB8"/>
    <w:rsid w:val="00E27FF3"/>
    <w:rsid w:val="00E42E69"/>
    <w:rsid w:val="00E95336"/>
    <w:rsid w:val="00EC3B8D"/>
    <w:rsid w:val="00ED3552"/>
    <w:rsid w:val="00EF1D89"/>
    <w:rsid w:val="00EF4DC7"/>
    <w:rsid w:val="00EF51FB"/>
    <w:rsid w:val="00F13DE1"/>
    <w:rsid w:val="00F43B0A"/>
    <w:rsid w:val="00F4729B"/>
    <w:rsid w:val="00F543B2"/>
    <w:rsid w:val="00F55CC2"/>
    <w:rsid w:val="00F61D31"/>
    <w:rsid w:val="00F71AC8"/>
    <w:rsid w:val="00F71E23"/>
    <w:rsid w:val="00F774E6"/>
    <w:rsid w:val="00F87F71"/>
    <w:rsid w:val="00FA441E"/>
    <w:rsid w:val="00FA6F49"/>
    <w:rsid w:val="00FB0CA8"/>
    <w:rsid w:val="00FB1C57"/>
    <w:rsid w:val="00FB4439"/>
    <w:rsid w:val="00FC0AB9"/>
    <w:rsid w:val="00FC10E2"/>
    <w:rsid w:val="00FE165E"/>
    <w:rsid w:val="00FE2B64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8F716"/>
  <w15:docId w15:val="{9260244A-3506-4DFA-8D9A-D3FDB19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49"/>
  </w:style>
  <w:style w:type="paragraph" w:styleId="3">
    <w:name w:val="heading 3"/>
    <w:basedOn w:val="a"/>
    <w:link w:val="30"/>
    <w:uiPriority w:val="9"/>
    <w:qFormat/>
    <w:rsid w:val="00EF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wtd@mail.ru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pankratov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gw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pankratova@mail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E22F-77A5-4B19-B64D-6E002DA7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Tyurin</dc:creator>
  <cp:lastModifiedBy>Irina</cp:lastModifiedBy>
  <cp:revision>22</cp:revision>
  <dcterms:created xsi:type="dcterms:W3CDTF">2023-04-05T07:35:00Z</dcterms:created>
  <dcterms:modified xsi:type="dcterms:W3CDTF">2023-04-05T18:03:00Z</dcterms:modified>
</cp:coreProperties>
</file>