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F64" w:rsidRDefault="00A53F64" w:rsidP="00A53F64">
      <w:pPr>
        <w:spacing w:after="0" w:line="240" w:lineRule="auto"/>
        <w:textAlignment w:val="baseline"/>
        <w:outlineLvl w:val="3"/>
        <w:rPr>
          <w:rFonts w:ascii="inherit" w:eastAsia="Times New Roman" w:hAnsi="inherit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</w:pPr>
      <w:r w:rsidRPr="00A53F64">
        <w:rPr>
          <w:rFonts w:ascii="inherit" w:eastAsia="Times New Roman" w:hAnsi="inherit" w:cs="Times New Roman" w:hint="eastAsia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П</w:t>
      </w:r>
      <w:r w:rsidRPr="00A53F64">
        <w:rPr>
          <w:rFonts w:ascii="inherit" w:eastAsia="Times New Roman" w:hAnsi="inherit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оложения</w:t>
      </w:r>
    </w:p>
    <w:p w:rsidR="00A53F64" w:rsidRPr="00A53F64" w:rsidRDefault="00A53F64" w:rsidP="00A53F64">
      <w:pPr>
        <w:spacing w:after="0" w:line="240" w:lineRule="auto"/>
        <w:textAlignment w:val="baseline"/>
        <w:outlineLvl w:val="3"/>
        <w:rPr>
          <w:rFonts w:ascii="inherit" w:eastAsia="Times New Roman" w:hAnsi="inherit" w:cs="Times New Roman"/>
          <w:b/>
          <w:bCs/>
          <w:color w:val="333333"/>
          <w:sz w:val="26"/>
          <w:szCs w:val="26"/>
          <w:lang w:eastAsia="ru-RU"/>
        </w:rPr>
      </w:pPr>
      <w:bookmarkStart w:id="0" w:name="_GoBack"/>
      <w:bookmarkEnd w:id="0"/>
    </w:p>
    <w:p w:rsidR="00A53F64" w:rsidRPr="00A53F64" w:rsidRDefault="00A53F64" w:rsidP="00A53F64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7A7A7A"/>
          <w:sz w:val="24"/>
          <w:szCs w:val="24"/>
          <w:lang w:eastAsia="ru-RU"/>
        </w:rPr>
      </w:pPr>
      <w:r w:rsidRPr="00A53F64">
        <w:rPr>
          <w:rFonts w:ascii="inherit" w:eastAsia="Times New Roman" w:hAnsi="inherit" w:cs="Times New Roman"/>
          <w:b/>
          <w:bCs/>
          <w:color w:val="7A7A7A"/>
          <w:sz w:val="24"/>
          <w:szCs w:val="24"/>
          <w:bdr w:val="none" w:sz="0" w:space="0" w:color="auto" w:frame="1"/>
          <w:lang w:eastAsia="ru-RU"/>
        </w:rPr>
        <w:t>К участию в конкурсе допускаются</w:t>
      </w:r>
      <w:r w:rsidRPr="00A53F64">
        <w:rPr>
          <w:rFonts w:ascii="inherit" w:eastAsia="Times New Roman" w:hAnsi="inherit" w:cs="Times New Roman"/>
          <w:color w:val="7A7A7A"/>
          <w:sz w:val="24"/>
          <w:szCs w:val="24"/>
          <w:lang w:eastAsia="ru-RU"/>
        </w:rPr>
        <w:t xml:space="preserve"> студенческие группы и группы аспирантов/соискателей.</w:t>
      </w:r>
    </w:p>
    <w:p w:rsidR="00A53F64" w:rsidRPr="00A53F64" w:rsidRDefault="00A53F64" w:rsidP="00A53F64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7A7A7A"/>
          <w:sz w:val="24"/>
          <w:szCs w:val="24"/>
          <w:lang w:eastAsia="ru-RU"/>
        </w:rPr>
      </w:pPr>
      <w:r w:rsidRPr="00A53F64">
        <w:rPr>
          <w:rFonts w:ascii="inherit" w:eastAsia="Times New Roman" w:hAnsi="inherit" w:cs="Times New Roman"/>
          <w:color w:val="7A7A7A"/>
          <w:sz w:val="24"/>
          <w:szCs w:val="24"/>
          <w:lang w:eastAsia="ru-RU"/>
        </w:rPr>
        <w:t xml:space="preserve">Каждая </w:t>
      </w:r>
      <w:r w:rsidRPr="00A53F64">
        <w:rPr>
          <w:rFonts w:ascii="inherit" w:eastAsia="Times New Roman" w:hAnsi="inherit" w:cs="Times New Roman"/>
          <w:b/>
          <w:bCs/>
          <w:color w:val="7A7A7A"/>
          <w:sz w:val="24"/>
          <w:szCs w:val="24"/>
          <w:bdr w:val="none" w:sz="0" w:space="0" w:color="auto" w:frame="1"/>
          <w:lang w:eastAsia="ru-RU"/>
        </w:rPr>
        <w:t>группа</w:t>
      </w:r>
      <w:r w:rsidRPr="00A53F64">
        <w:rPr>
          <w:rFonts w:ascii="inherit" w:eastAsia="Times New Roman" w:hAnsi="inherit" w:cs="Times New Roman"/>
          <w:color w:val="7A7A7A"/>
          <w:sz w:val="24"/>
          <w:szCs w:val="24"/>
          <w:lang w:eastAsia="ru-RU"/>
        </w:rPr>
        <w:t xml:space="preserve"> включает в себя </w:t>
      </w:r>
      <w:r w:rsidRPr="00A53F64">
        <w:rPr>
          <w:rFonts w:ascii="inherit" w:eastAsia="Times New Roman" w:hAnsi="inherit" w:cs="Times New Roman"/>
          <w:b/>
          <w:bCs/>
          <w:color w:val="7A7A7A"/>
          <w:sz w:val="24"/>
          <w:szCs w:val="24"/>
          <w:bdr w:val="none" w:sz="0" w:space="0" w:color="auto" w:frame="1"/>
          <w:lang w:eastAsia="ru-RU"/>
        </w:rPr>
        <w:t>не менее 5 участников</w:t>
      </w:r>
      <w:r w:rsidRPr="00A53F64">
        <w:rPr>
          <w:rFonts w:ascii="inherit" w:eastAsia="Times New Roman" w:hAnsi="inherit" w:cs="Times New Roman"/>
          <w:color w:val="7A7A7A"/>
          <w:sz w:val="24"/>
          <w:szCs w:val="24"/>
          <w:lang w:eastAsia="ru-RU"/>
        </w:rPr>
        <w:t xml:space="preserve"> и представляет на конкурс 5 конкурсных работ.</w:t>
      </w:r>
    </w:p>
    <w:p w:rsidR="00A53F64" w:rsidRPr="00A53F64" w:rsidRDefault="00A53F64" w:rsidP="00A53F64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7A7A7A"/>
          <w:sz w:val="24"/>
          <w:szCs w:val="24"/>
          <w:lang w:eastAsia="ru-RU"/>
        </w:rPr>
      </w:pPr>
      <w:r w:rsidRPr="00A53F64">
        <w:rPr>
          <w:rFonts w:ascii="inherit" w:eastAsia="Times New Roman" w:hAnsi="inherit" w:cs="Times New Roman"/>
          <w:b/>
          <w:bCs/>
          <w:color w:val="7A7A7A"/>
          <w:sz w:val="24"/>
          <w:szCs w:val="24"/>
          <w:bdr w:val="none" w:sz="0" w:space="0" w:color="auto" w:frame="1"/>
          <w:lang w:eastAsia="ru-RU"/>
        </w:rPr>
        <w:t>Группу возглавляет лидер</w:t>
      </w:r>
      <w:r w:rsidRPr="00A53F64">
        <w:rPr>
          <w:rFonts w:ascii="inherit" w:eastAsia="Times New Roman" w:hAnsi="inherit" w:cs="Times New Roman"/>
          <w:color w:val="7A7A7A"/>
          <w:sz w:val="24"/>
          <w:szCs w:val="24"/>
          <w:lang w:eastAsia="ru-RU"/>
        </w:rPr>
        <w:t xml:space="preserve"> соответствующей группы, в обязанности которого входят подбор, регистрация и организация участников группы. Лидер группы является также участником конкурса.</w:t>
      </w:r>
    </w:p>
    <w:p w:rsidR="00A53F64" w:rsidRPr="00A53F64" w:rsidRDefault="00A53F64" w:rsidP="00A53F64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7A7A7A"/>
          <w:sz w:val="24"/>
          <w:szCs w:val="24"/>
          <w:lang w:eastAsia="ru-RU"/>
        </w:rPr>
      </w:pPr>
      <w:r w:rsidRPr="00A53F64">
        <w:rPr>
          <w:rFonts w:ascii="inherit" w:eastAsia="Times New Roman" w:hAnsi="inherit" w:cs="Times New Roman"/>
          <w:b/>
          <w:bCs/>
          <w:color w:val="7A7A7A"/>
          <w:sz w:val="24"/>
          <w:szCs w:val="24"/>
          <w:bdr w:val="none" w:sz="0" w:space="0" w:color="auto" w:frame="1"/>
          <w:lang w:eastAsia="ru-RU"/>
        </w:rPr>
        <w:t>Группа соревнуется</w:t>
      </w:r>
      <w:r w:rsidRPr="00A53F64">
        <w:rPr>
          <w:rFonts w:ascii="inherit" w:eastAsia="Times New Roman" w:hAnsi="inherit" w:cs="Times New Roman"/>
          <w:color w:val="7A7A7A"/>
          <w:sz w:val="24"/>
          <w:szCs w:val="24"/>
          <w:lang w:eastAsia="ru-RU"/>
        </w:rPr>
        <w:t xml:space="preserve"> в рамках своей образовательной ступени, в одном и/или нескольких направлениях, номинациях, формах.</w:t>
      </w:r>
    </w:p>
    <w:p w:rsidR="00A53F64" w:rsidRPr="00A53F64" w:rsidRDefault="00A53F64" w:rsidP="00A53F64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7A7A7A"/>
          <w:sz w:val="21"/>
          <w:szCs w:val="21"/>
          <w:lang w:eastAsia="ru-RU"/>
        </w:rPr>
      </w:pPr>
      <w:r w:rsidRPr="00A53F64">
        <w:rPr>
          <w:rFonts w:ascii="inherit" w:eastAsia="Times New Roman" w:hAnsi="inherit" w:cs="Times New Roman"/>
          <w:color w:val="7A7A7A"/>
          <w:sz w:val="21"/>
          <w:szCs w:val="21"/>
          <w:lang w:eastAsia="ru-RU"/>
        </w:rPr>
        <w:t>С каждой конкурсной работой проходится </w:t>
      </w:r>
      <w:proofErr w:type="spellStart"/>
      <w:r w:rsidRPr="00A53F64">
        <w:rPr>
          <w:rFonts w:ascii="inherit" w:eastAsia="Times New Roman" w:hAnsi="inherit" w:cs="Times New Roman"/>
          <w:b/>
          <w:bCs/>
          <w:color w:val="7A7A7A"/>
          <w:sz w:val="21"/>
          <w:szCs w:val="21"/>
          <w:bdr w:val="none" w:sz="0" w:space="0" w:color="auto" w:frame="1"/>
          <w:lang w:eastAsia="ru-RU"/>
        </w:rPr>
        <w:t>on-line</w:t>
      </w:r>
      <w:proofErr w:type="spellEnd"/>
      <w:r w:rsidRPr="00A53F64">
        <w:rPr>
          <w:rFonts w:ascii="inherit" w:eastAsia="Times New Roman" w:hAnsi="inherit" w:cs="Times New Roman"/>
          <w:b/>
          <w:bCs/>
          <w:color w:val="7A7A7A"/>
          <w:sz w:val="21"/>
          <w:szCs w:val="21"/>
          <w:bdr w:val="none" w:sz="0" w:space="0" w:color="auto" w:frame="1"/>
          <w:lang w:eastAsia="ru-RU"/>
        </w:rPr>
        <w:t xml:space="preserve"> регистрация</w:t>
      </w:r>
      <w:r w:rsidRPr="00A53F64">
        <w:rPr>
          <w:rFonts w:ascii="inherit" w:eastAsia="Times New Roman" w:hAnsi="inherit" w:cs="Times New Roman"/>
          <w:color w:val="7A7A7A"/>
          <w:sz w:val="21"/>
          <w:szCs w:val="21"/>
          <w:lang w:eastAsia="ru-RU"/>
        </w:rPr>
        <w:t>.</w:t>
      </w:r>
    </w:p>
    <w:p w:rsidR="00A53F64" w:rsidRPr="00A53F64" w:rsidRDefault="00A53F64" w:rsidP="00A53F64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7A7A7A"/>
          <w:sz w:val="21"/>
          <w:szCs w:val="21"/>
          <w:lang w:eastAsia="ru-RU"/>
        </w:rPr>
      </w:pPr>
      <w:r w:rsidRPr="00A53F64">
        <w:rPr>
          <w:rFonts w:ascii="inherit" w:eastAsia="Times New Roman" w:hAnsi="inherit" w:cs="Times New Roman"/>
          <w:b/>
          <w:bCs/>
          <w:color w:val="7A7A7A"/>
          <w:sz w:val="21"/>
          <w:szCs w:val="21"/>
          <w:bdr w:val="none" w:sz="0" w:space="0" w:color="auto" w:frame="1"/>
          <w:lang w:eastAsia="ru-RU"/>
        </w:rPr>
        <w:t>Глобальный критерий оценки персональных работ</w:t>
      </w:r>
      <w:r w:rsidRPr="00A53F64">
        <w:rPr>
          <w:rFonts w:ascii="inherit" w:eastAsia="Times New Roman" w:hAnsi="inherit" w:cs="Times New Roman"/>
          <w:color w:val="7A7A7A"/>
          <w:sz w:val="21"/>
          <w:szCs w:val="21"/>
          <w:lang w:eastAsia="ru-RU"/>
        </w:rPr>
        <w:t xml:space="preserve"> – соответствие требованиям стандартов профессионального образования соответствующей </w:t>
      </w:r>
      <w:proofErr w:type="gramStart"/>
      <w:r w:rsidRPr="00A53F64">
        <w:rPr>
          <w:rFonts w:ascii="inherit" w:eastAsia="Times New Roman" w:hAnsi="inherit" w:cs="Times New Roman"/>
          <w:color w:val="7A7A7A"/>
          <w:sz w:val="21"/>
          <w:szCs w:val="21"/>
          <w:lang w:eastAsia="ru-RU"/>
        </w:rPr>
        <w:t>ступени .</w:t>
      </w:r>
      <w:proofErr w:type="gramEnd"/>
    </w:p>
    <w:p w:rsidR="00A53F64" w:rsidRPr="00A53F64" w:rsidRDefault="00A53F64" w:rsidP="00A53F64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7A7A7A"/>
          <w:sz w:val="21"/>
          <w:szCs w:val="21"/>
          <w:lang w:eastAsia="ru-RU"/>
        </w:rPr>
      </w:pPr>
      <w:r w:rsidRPr="00A53F64">
        <w:rPr>
          <w:rFonts w:ascii="inherit" w:eastAsia="Times New Roman" w:hAnsi="inherit" w:cs="Times New Roman"/>
          <w:b/>
          <w:bCs/>
          <w:color w:val="7A7A7A"/>
          <w:sz w:val="21"/>
          <w:szCs w:val="21"/>
          <w:bdr w:val="none" w:sz="0" w:space="0" w:color="auto" w:frame="1"/>
          <w:lang w:eastAsia="ru-RU"/>
        </w:rPr>
        <w:t>Защита авторских прав</w:t>
      </w:r>
      <w:r w:rsidRPr="00A53F64">
        <w:rPr>
          <w:rFonts w:ascii="inherit" w:eastAsia="Times New Roman" w:hAnsi="inherit" w:cs="Times New Roman"/>
          <w:color w:val="7A7A7A"/>
          <w:sz w:val="21"/>
          <w:szCs w:val="21"/>
          <w:lang w:eastAsia="ru-RU"/>
        </w:rPr>
        <w:t> </w:t>
      </w:r>
      <w:proofErr w:type="gramStart"/>
      <w:r w:rsidRPr="00A53F64">
        <w:rPr>
          <w:rFonts w:ascii="inherit" w:eastAsia="Times New Roman" w:hAnsi="inherit" w:cs="Times New Roman"/>
          <w:color w:val="7A7A7A"/>
          <w:sz w:val="21"/>
          <w:szCs w:val="21"/>
          <w:lang w:eastAsia="ru-RU"/>
        </w:rPr>
        <w:t>осуществляется  в</w:t>
      </w:r>
      <w:proofErr w:type="gramEnd"/>
      <w:r w:rsidRPr="00A53F64">
        <w:rPr>
          <w:rFonts w:ascii="inherit" w:eastAsia="Times New Roman" w:hAnsi="inherit" w:cs="Times New Roman"/>
          <w:color w:val="7A7A7A"/>
          <w:sz w:val="21"/>
          <w:szCs w:val="21"/>
          <w:lang w:eastAsia="ru-RU"/>
        </w:rPr>
        <w:t xml:space="preserve"> соответствии с ГК РФ (гл.70)/</w:t>
      </w:r>
    </w:p>
    <w:p w:rsidR="00A53F64" w:rsidRPr="00A53F64" w:rsidRDefault="00A53F64" w:rsidP="00A53F64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7A7A7A"/>
          <w:sz w:val="21"/>
          <w:szCs w:val="21"/>
          <w:lang w:eastAsia="ru-RU"/>
        </w:rPr>
      </w:pPr>
      <w:r w:rsidRPr="00A53F64">
        <w:rPr>
          <w:rFonts w:ascii="inherit" w:eastAsia="Times New Roman" w:hAnsi="inherit" w:cs="Times New Roman"/>
          <w:b/>
          <w:bCs/>
          <w:color w:val="7A7A7A"/>
          <w:sz w:val="21"/>
          <w:szCs w:val="21"/>
          <w:bdr w:val="none" w:sz="0" w:space="0" w:color="auto" w:frame="1"/>
          <w:lang w:eastAsia="ru-RU"/>
        </w:rPr>
        <w:t>Итоги</w:t>
      </w:r>
      <w:r w:rsidRPr="00A53F64">
        <w:rPr>
          <w:rFonts w:ascii="inherit" w:eastAsia="Times New Roman" w:hAnsi="inherit" w:cs="Times New Roman"/>
          <w:color w:val="7A7A7A"/>
          <w:sz w:val="21"/>
          <w:szCs w:val="21"/>
          <w:lang w:eastAsia="ru-RU"/>
        </w:rPr>
        <w:t> подводятся в личном первенстве, а также формируются рейтинги учебных заведений (ТОР-10).</w:t>
      </w:r>
    </w:p>
    <w:p w:rsidR="00A53F64" w:rsidRPr="00A53F64" w:rsidRDefault="00A53F64" w:rsidP="00A53F64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7A7A7A"/>
          <w:sz w:val="21"/>
          <w:szCs w:val="21"/>
          <w:lang w:eastAsia="ru-RU"/>
        </w:rPr>
      </w:pPr>
      <w:r w:rsidRPr="00A53F64">
        <w:rPr>
          <w:rFonts w:ascii="inherit" w:eastAsia="Times New Roman" w:hAnsi="inherit" w:cs="Times New Roman"/>
          <w:color w:val="7A7A7A"/>
          <w:sz w:val="21"/>
          <w:szCs w:val="21"/>
          <w:lang w:eastAsia="ru-RU"/>
        </w:rPr>
        <w:t>По итогам Универсиады в течение 10 дней участникам и руководителям рассылаются </w:t>
      </w:r>
      <w:r w:rsidRPr="00A53F64">
        <w:rPr>
          <w:rFonts w:ascii="inherit" w:eastAsia="Times New Roman" w:hAnsi="inherit" w:cs="Times New Roman"/>
          <w:b/>
          <w:bCs/>
          <w:color w:val="7A7A7A"/>
          <w:sz w:val="21"/>
          <w:szCs w:val="21"/>
          <w:bdr w:val="none" w:sz="0" w:space="0" w:color="auto" w:frame="1"/>
          <w:lang w:eastAsia="ru-RU"/>
        </w:rPr>
        <w:t>подтверждающие и наградные документы</w:t>
      </w:r>
      <w:r w:rsidRPr="00A53F64">
        <w:rPr>
          <w:rFonts w:ascii="inherit" w:eastAsia="Times New Roman" w:hAnsi="inherit" w:cs="Times New Roman"/>
          <w:color w:val="7A7A7A"/>
          <w:sz w:val="21"/>
          <w:szCs w:val="21"/>
          <w:lang w:eastAsia="ru-RU"/>
        </w:rPr>
        <w:t xml:space="preserve"> (дипломы победителей, призеров, лауреатов, </w:t>
      </w:r>
      <w:proofErr w:type="gramStart"/>
      <w:r w:rsidRPr="00A53F64">
        <w:rPr>
          <w:rFonts w:ascii="inherit" w:eastAsia="Times New Roman" w:hAnsi="inherit" w:cs="Times New Roman"/>
          <w:color w:val="7A7A7A"/>
          <w:sz w:val="21"/>
          <w:szCs w:val="21"/>
          <w:lang w:eastAsia="ru-RU"/>
        </w:rPr>
        <w:t>участников)  на</w:t>
      </w:r>
      <w:proofErr w:type="gramEnd"/>
      <w:r w:rsidRPr="00A53F64">
        <w:rPr>
          <w:rFonts w:ascii="inherit" w:eastAsia="Times New Roman" w:hAnsi="inherit" w:cs="Times New Roman"/>
          <w:color w:val="7A7A7A"/>
          <w:sz w:val="21"/>
          <w:szCs w:val="21"/>
          <w:lang w:eastAsia="ru-RU"/>
        </w:rPr>
        <w:t xml:space="preserve"> адреса, указанные при </w:t>
      </w:r>
      <w:proofErr w:type="spellStart"/>
      <w:r w:rsidRPr="00A53F64">
        <w:rPr>
          <w:rFonts w:ascii="inherit" w:eastAsia="Times New Roman" w:hAnsi="inherit" w:cs="Times New Roman"/>
          <w:color w:val="7A7A7A"/>
          <w:sz w:val="21"/>
          <w:szCs w:val="21"/>
          <w:lang w:eastAsia="ru-RU"/>
        </w:rPr>
        <w:t>on-line</w:t>
      </w:r>
      <w:proofErr w:type="spellEnd"/>
      <w:r w:rsidRPr="00A53F64">
        <w:rPr>
          <w:rFonts w:ascii="inherit" w:eastAsia="Times New Roman" w:hAnsi="inherit" w:cs="Times New Roman"/>
          <w:color w:val="7A7A7A"/>
          <w:sz w:val="21"/>
          <w:szCs w:val="21"/>
          <w:lang w:eastAsia="ru-RU"/>
        </w:rPr>
        <w:t xml:space="preserve"> регистрации.</w:t>
      </w:r>
    </w:p>
    <w:p w:rsidR="00A53F64" w:rsidRPr="00A53F64" w:rsidRDefault="00A53F64" w:rsidP="00A53F64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7A7A7A"/>
          <w:sz w:val="21"/>
          <w:szCs w:val="21"/>
          <w:lang w:eastAsia="ru-RU"/>
        </w:rPr>
      </w:pPr>
      <w:r w:rsidRPr="00A53F64">
        <w:rPr>
          <w:rFonts w:ascii="inherit" w:eastAsia="Times New Roman" w:hAnsi="inherit" w:cs="Times New Roman"/>
          <w:b/>
          <w:bCs/>
          <w:color w:val="7A7A7A"/>
          <w:sz w:val="21"/>
          <w:szCs w:val="21"/>
          <w:bdr w:val="none" w:sz="0" w:space="0" w:color="auto" w:frame="1"/>
          <w:lang w:eastAsia="ru-RU"/>
        </w:rPr>
        <w:t xml:space="preserve">Оформление наградных / </w:t>
      </w:r>
      <w:proofErr w:type="gramStart"/>
      <w:r w:rsidRPr="00A53F64">
        <w:rPr>
          <w:rFonts w:ascii="inherit" w:eastAsia="Times New Roman" w:hAnsi="inherit" w:cs="Times New Roman"/>
          <w:b/>
          <w:bCs/>
          <w:color w:val="7A7A7A"/>
          <w:sz w:val="21"/>
          <w:szCs w:val="21"/>
          <w:bdr w:val="none" w:sz="0" w:space="0" w:color="auto" w:frame="1"/>
          <w:lang w:eastAsia="ru-RU"/>
        </w:rPr>
        <w:t>подтверждающих  документов</w:t>
      </w:r>
      <w:proofErr w:type="gramEnd"/>
      <w:r w:rsidRPr="00A53F64">
        <w:rPr>
          <w:rFonts w:ascii="inherit" w:eastAsia="Times New Roman" w:hAnsi="inherit" w:cs="Times New Roman"/>
          <w:color w:val="7A7A7A"/>
          <w:sz w:val="21"/>
          <w:szCs w:val="21"/>
          <w:lang w:eastAsia="ru-RU"/>
        </w:rPr>
        <w:t> осуществляется после ознакомления участников с результатами Универсиады.</w:t>
      </w:r>
    </w:p>
    <w:p w:rsidR="00A53F64" w:rsidRPr="00A53F64" w:rsidRDefault="00A53F64" w:rsidP="00A53F64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7A7A7A"/>
          <w:sz w:val="21"/>
          <w:szCs w:val="21"/>
          <w:lang w:eastAsia="ru-RU"/>
        </w:rPr>
      </w:pPr>
      <w:r w:rsidRPr="00A53F64">
        <w:rPr>
          <w:rFonts w:ascii="inherit" w:eastAsia="Times New Roman" w:hAnsi="inherit" w:cs="Times New Roman"/>
          <w:color w:val="7A7A7A"/>
          <w:sz w:val="21"/>
          <w:szCs w:val="21"/>
          <w:lang w:eastAsia="ru-RU"/>
        </w:rPr>
        <w:t> </w:t>
      </w:r>
      <w:r w:rsidRPr="00A53F64">
        <w:rPr>
          <w:rFonts w:ascii="inherit" w:eastAsia="Times New Roman" w:hAnsi="inherit" w:cs="Times New Roman"/>
          <w:b/>
          <w:bCs/>
          <w:color w:val="7A7A7A"/>
          <w:sz w:val="21"/>
          <w:szCs w:val="21"/>
          <w:bdr w:val="none" w:sz="0" w:space="0" w:color="auto" w:frame="1"/>
          <w:lang w:eastAsia="ru-RU"/>
        </w:rPr>
        <w:t>Руководителям</w:t>
      </w:r>
      <w:r w:rsidRPr="00A53F64">
        <w:rPr>
          <w:rFonts w:ascii="inherit" w:eastAsia="Times New Roman" w:hAnsi="inherit" w:cs="Times New Roman"/>
          <w:color w:val="7A7A7A"/>
          <w:sz w:val="21"/>
          <w:szCs w:val="21"/>
          <w:lang w:eastAsia="ru-RU"/>
        </w:rPr>
        <w:t> высылаются дипломы (по запросу).</w:t>
      </w:r>
    </w:p>
    <w:p w:rsidR="00A53F64" w:rsidRPr="00A53F64" w:rsidRDefault="00A53F64" w:rsidP="00A53F64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7A7A7A"/>
          <w:sz w:val="21"/>
          <w:szCs w:val="21"/>
          <w:lang w:eastAsia="ru-RU"/>
        </w:rPr>
      </w:pPr>
      <w:r w:rsidRPr="00A53F64">
        <w:rPr>
          <w:rFonts w:ascii="inherit" w:eastAsia="Times New Roman" w:hAnsi="inherit" w:cs="Times New Roman"/>
          <w:color w:val="7A7A7A"/>
          <w:sz w:val="21"/>
          <w:szCs w:val="21"/>
          <w:lang w:eastAsia="ru-RU"/>
        </w:rPr>
        <w:t xml:space="preserve">При </w:t>
      </w:r>
      <w:proofErr w:type="spellStart"/>
      <w:r w:rsidRPr="00A53F64">
        <w:rPr>
          <w:rFonts w:ascii="inherit" w:eastAsia="Times New Roman" w:hAnsi="inherit" w:cs="Times New Roman"/>
          <w:color w:val="7A7A7A"/>
          <w:sz w:val="21"/>
          <w:szCs w:val="21"/>
          <w:lang w:eastAsia="ru-RU"/>
        </w:rPr>
        <w:t>on-line</w:t>
      </w:r>
      <w:proofErr w:type="spellEnd"/>
      <w:r w:rsidRPr="00A53F64">
        <w:rPr>
          <w:rFonts w:ascii="inherit" w:eastAsia="Times New Roman" w:hAnsi="inherit" w:cs="Times New Roman"/>
          <w:color w:val="7A7A7A"/>
          <w:sz w:val="21"/>
          <w:szCs w:val="21"/>
          <w:lang w:eastAsia="ru-RU"/>
        </w:rPr>
        <w:t xml:space="preserve"> регистрации необходимо указать </w:t>
      </w:r>
      <w:r w:rsidRPr="00A53F64">
        <w:rPr>
          <w:rFonts w:ascii="inherit" w:eastAsia="Times New Roman" w:hAnsi="inherit" w:cs="Times New Roman"/>
          <w:b/>
          <w:bCs/>
          <w:color w:val="7A7A7A"/>
          <w:sz w:val="21"/>
          <w:szCs w:val="21"/>
          <w:bdr w:val="none" w:sz="0" w:space="0" w:color="auto" w:frame="1"/>
          <w:lang w:eastAsia="ru-RU"/>
        </w:rPr>
        <w:t>форму отправки наградных / подтверждающих документов</w:t>
      </w:r>
      <w:r w:rsidRPr="00A53F64">
        <w:rPr>
          <w:rFonts w:ascii="inherit" w:eastAsia="Times New Roman" w:hAnsi="inherit" w:cs="Times New Roman"/>
          <w:color w:val="7A7A7A"/>
          <w:sz w:val="21"/>
          <w:szCs w:val="21"/>
          <w:lang w:eastAsia="ru-RU"/>
        </w:rPr>
        <w:t xml:space="preserve"> для участников и руководителей и произвести соответственно оплату </w:t>
      </w:r>
      <w:proofErr w:type="gramStart"/>
      <w:r w:rsidRPr="00A53F64">
        <w:rPr>
          <w:rFonts w:ascii="inherit" w:eastAsia="Times New Roman" w:hAnsi="inherit" w:cs="Times New Roman"/>
          <w:color w:val="7A7A7A"/>
          <w:sz w:val="21"/>
          <w:szCs w:val="21"/>
          <w:lang w:eastAsia="ru-RU"/>
        </w:rPr>
        <w:t>за их подготовку</w:t>
      </w:r>
      <w:proofErr w:type="gramEnd"/>
      <w:r w:rsidRPr="00A53F64">
        <w:rPr>
          <w:rFonts w:ascii="inherit" w:eastAsia="Times New Roman" w:hAnsi="inherit" w:cs="Times New Roman"/>
          <w:color w:val="7A7A7A"/>
          <w:sz w:val="21"/>
          <w:szCs w:val="21"/>
          <w:lang w:eastAsia="ru-RU"/>
        </w:rPr>
        <w:t xml:space="preserve"> и отправку.</w:t>
      </w:r>
    </w:p>
    <w:p w:rsidR="00A53F64" w:rsidRPr="00A53F64" w:rsidRDefault="00A53F64" w:rsidP="00A53F64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7A7A7A"/>
          <w:sz w:val="24"/>
          <w:szCs w:val="24"/>
          <w:lang w:eastAsia="ru-RU"/>
        </w:rPr>
      </w:pPr>
      <w:r w:rsidRPr="00A53F64">
        <w:rPr>
          <w:rFonts w:ascii="Arial" w:eastAsia="Times New Roman" w:hAnsi="Arial" w:cs="Arial"/>
          <w:color w:val="7A7A7A"/>
          <w:sz w:val="21"/>
          <w:szCs w:val="21"/>
          <w:bdr w:val="none" w:sz="0" w:space="0" w:color="auto" w:frame="1"/>
          <w:lang w:eastAsia="ru-RU"/>
        </w:rPr>
        <w:t xml:space="preserve">По итогам Универсиады участникам </w:t>
      </w:r>
      <w:proofErr w:type="gramStart"/>
      <w:r w:rsidRPr="00A53F64">
        <w:rPr>
          <w:rFonts w:ascii="Arial" w:eastAsia="Times New Roman" w:hAnsi="Arial" w:cs="Arial"/>
          <w:color w:val="7A7A7A"/>
          <w:sz w:val="21"/>
          <w:szCs w:val="21"/>
          <w:bdr w:val="none" w:sz="0" w:space="0" w:color="auto" w:frame="1"/>
          <w:lang w:eastAsia="ru-RU"/>
        </w:rPr>
        <w:t>предоставляются  по</w:t>
      </w:r>
      <w:proofErr w:type="gramEnd"/>
      <w:r w:rsidRPr="00A53F64">
        <w:rPr>
          <w:rFonts w:ascii="Arial" w:eastAsia="Times New Roman" w:hAnsi="Arial" w:cs="Arial"/>
          <w:color w:val="7A7A7A"/>
          <w:sz w:val="21"/>
          <w:szCs w:val="21"/>
          <w:bdr w:val="none" w:sz="0" w:space="0" w:color="auto" w:frame="1"/>
          <w:lang w:eastAsia="ru-RU"/>
        </w:rPr>
        <w:t xml:space="preserve"> партнерской программе </w:t>
      </w:r>
      <w:r w:rsidRPr="00A53F64">
        <w:rPr>
          <w:rFonts w:ascii="Arial" w:eastAsia="Times New Roman" w:hAnsi="Arial" w:cs="Arial"/>
          <w:b/>
          <w:bCs/>
          <w:color w:val="7A7A7A"/>
          <w:sz w:val="21"/>
          <w:szCs w:val="21"/>
          <w:bdr w:val="none" w:sz="0" w:space="0" w:color="auto" w:frame="1"/>
          <w:lang w:eastAsia="ru-RU"/>
        </w:rPr>
        <w:t>подарочные сертификаты</w:t>
      </w:r>
      <w:r w:rsidRPr="00A53F64">
        <w:rPr>
          <w:rFonts w:ascii="Arial" w:eastAsia="Times New Roman" w:hAnsi="Arial" w:cs="Arial"/>
          <w:color w:val="7A7A7A"/>
          <w:sz w:val="21"/>
          <w:szCs w:val="21"/>
          <w:bdr w:val="none" w:sz="0" w:space="0" w:color="auto" w:frame="1"/>
          <w:lang w:eastAsia="ru-RU"/>
        </w:rPr>
        <w:t> от </w:t>
      </w:r>
      <w:hyperlink r:id="rId5" w:history="1">
        <w:r w:rsidRPr="00A53F64">
          <w:rPr>
            <w:rFonts w:ascii="Arial" w:eastAsia="Times New Roman" w:hAnsi="Arial" w:cs="Arial"/>
            <w:color w:val="DD3333"/>
            <w:sz w:val="21"/>
            <w:szCs w:val="21"/>
            <w:u w:val="single"/>
            <w:bdr w:val="none" w:sz="0" w:space="0" w:color="auto" w:frame="1"/>
            <w:shd w:val="clear" w:color="auto" w:fill="FFFFFF"/>
            <w:lang w:eastAsia="ru-RU"/>
          </w:rPr>
          <w:t>CO8A</w:t>
        </w:r>
      </w:hyperlink>
      <w:r w:rsidRPr="00A53F64">
        <w:rPr>
          <w:rFonts w:ascii="Arial" w:eastAsia="Times New Roman" w:hAnsi="Arial" w:cs="Arial"/>
          <w:color w:val="7A7A7A"/>
          <w:sz w:val="21"/>
          <w:szCs w:val="21"/>
          <w:bdr w:val="none" w:sz="0" w:space="0" w:color="auto" w:frame="1"/>
          <w:lang w:eastAsia="ru-RU"/>
        </w:rPr>
        <w:t>, OZON.ru, Евросеть, </w:t>
      </w:r>
      <w:proofErr w:type="spellStart"/>
      <w:r w:rsidRPr="00A53F64">
        <w:rPr>
          <w:rFonts w:ascii="Arial" w:eastAsia="Times New Roman" w:hAnsi="Arial" w:cs="Arial"/>
          <w:color w:val="7A7A7A"/>
          <w:sz w:val="21"/>
          <w:szCs w:val="21"/>
          <w:bdr w:val="none" w:sz="0" w:space="0" w:color="auto" w:frame="1"/>
          <w:lang w:eastAsia="ru-RU"/>
        </w:rPr>
        <w:t>М.Видео</w:t>
      </w:r>
      <w:proofErr w:type="spellEnd"/>
      <w:r w:rsidRPr="00A53F64">
        <w:rPr>
          <w:rFonts w:ascii="Arial" w:eastAsia="Times New Roman" w:hAnsi="Arial" w:cs="Arial"/>
          <w:color w:val="7A7A7A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A53F64">
        <w:rPr>
          <w:rFonts w:ascii="Arial" w:eastAsia="Times New Roman" w:hAnsi="Arial" w:cs="Arial"/>
          <w:color w:val="7A7A7A"/>
          <w:sz w:val="21"/>
          <w:szCs w:val="21"/>
          <w:bdr w:val="none" w:sz="0" w:space="0" w:color="auto" w:frame="1"/>
          <w:lang w:eastAsia="ru-RU"/>
        </w:rPr>
        <w:t>Л’Этуаль</w:t>
      </w:r>
      <w:proofErr w:type="spellEnd"/>
      <w:r w:rsidRPr="00A53F64">
        <w:rPr>
          <w:rFonts w:ascii="Arial" w:eastAsia="Times New Roman" w:hAnsi="Arial" w:cs="Arial"/>
          <w:color w:val="7A7A7A"/>
          <w:sz w:val="21"/>
          <w:szCs w:val="21"/>
          <w:bdr w:val="none" w:sz="0" w:space="0" w:color="auto" w:frame="1"/>
          <w:lang w:eastAsia="ru-RU"/>
        </w:rPr>
        <w:t>, APR-</w:t>
      </w:r>
      <w:proofErr w:type="spellStart"/>
      <w:r w:rsidRPr="00A53F64">
        <w:rPr>
          <w:rFonts w:ascii="Arial" w:eastAsia="Times New Roman" w:hAnsi="Arial" w:cs="Arial"/>
          <w:color w:val="7A7A7A"/>
          <w:sz w:val="21"/>
          <w:szCs w:val="21"/>
          <w:bdr w:val="none" w:sz="0" w:space="0" w:color="auto" w:frame="1"/>
          <w:lang w:eastAsia="ru-RU"/>
        </w:rPr>
        <w:t>Home</w:t>
      </w:r>
      <w:proofErr w:type="spellEnd"/>
      <w:r w:rsidRPr="00A53F64">
        <w:rPr>
          <w:rFonts w:ascii="Arial" w:eastAsia="Times New Roman" w:hAnsi="Arial" w:cs="Arial"/>
          <w:color w:val="7A7A7A"/>
          <w:sz w:val="21"/>
          <w:szCs w:val="21"/>
          <w:bdr w:val="none" w:sz="0" w:space="0" w:color="auto" w:frame="1"/>
          <w:lang w:eastAsia="ru-RU"/>
        </w:rPr>
        <w:t>* (по решению организаторов).</w:t>
      </w:r>
    </w:p>
    <w:p w:rsidR="00A53F64" w:rsidRPr="00A53F64" w:rsidRDefault="00A53F64" w:rsidP="00A53F64">
      <w:pPr>
        <w:spacing w:after="300" w:line="240" w:lineRule="auto"/>
        <w:textAlignment w:val="baseline"/>
        <w:outlineLvl w:val="3"/>
        <w:rPr>
          <w:rFonts w:ascii="inherit" w:eastAsia="Times New Roman" w:hAnsi="inherit" w:cs="Times New Roman"/>
          <w:b/>
          <w:bCs/>
          <w:color w:val="333333"/>
          <w:sz w:val="26"/>
          <w:szCs w:val="26"/>
          <w:lang w:eastAsia="ru-RU"/>
        </w:rPr>
      </w:pPr>
      <w:r w:rsidRPr="00A53F64">
        <w:rPr>
          <w:rFonts w:ascii="inherit" w:eastAsia="Times New Roman" w:hAnsi="inherit" w:cs="Times New Roman"/>
          <w:b/>
          <w:bCs/>
          <w:color w:val="333333"/>
          <w:sz w:val="26"/>
          <w:szCs w:val="26"/>
          <w:lang w:eastAsia="ru-RU"/>
        </w:rPr>
        <w:t> </w:t>
      </w:r>
    </w:p>
    <w:p w:rsidR="00ED2A67" w:rsidRDefault="00ED2A67"/>
    <w:sectPr w:rsidR="00ED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37C6"/>
    <w:multiLevelType w:val="multilevel"/>
    <w:tmpl w:val="BB8A3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F64"/>
    <w:rsid w:val="00A53F64"/>
    <w:rsid w:val="00ED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FE408"/>
  <w15:chartTrackingRefBased/>
  <w15:docId w15:val="{B7A2290A-EBF5-40CE-A67B-90CF2814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1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8a.onli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Roman Tyurin</cp:lastModifiedBy>
  <cp:revision>1</cp:revision>
  <dcterms:created xsi:type="dcterms:W3CDTF">2019-10-11T11:24:00Z</dcterms:created>
  <dcterms:modified xsi:type="dcterms:W3CDTF">2019-10-11T11:30:00Z</dcterms:modified>
</cp:coreProperties>
</file>