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12" w:rsidRDefault="00D16E6A" w:rsidP="00D16E6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Е.П. Чиж, студ.; рук. Т.Ф.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Манцерова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.э.н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., доцент</w:t>
      </w:r>
    </w:p>
    <w:p w:rsidR="00D16E6A" w:rsidRDefault="00D16E6A" w:rsidP="00D16E6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(БНТУ, г. Минск)</w:t>
      </w:r>
    </w:p>
    <w:p w:rsidR="00D16E6A" w:rsidRPr="00D16E6A" w:rsidRDefault="00D16E6A" w:rsidP="00D1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6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ЕРСПЕКТИВЫ РАЗВИТИЯ БИОЭНЕРГЕТИЧЕСКОГО СЕКТОРА В ЭНЕРГЕТИКЕ РЕСПУБЛИКИ БЕЛАРУСЬ</w:t>
      </w:r>
    </w:p>
    <w:p w:rsidR="00D16E6A" w:rsidRDefault="00D16E6A" w:rsidP="00D16E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6E6A" w:rsidRPr="00D16E6A" w:rsidRDefault="00D16E6A" w:rsidP="00531BB5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0"/>
          <w:szCs w:val="20"/>
        </w:rPr>
      </w:pPr>
      <w:r w:rsidRPr="00D16E6A">
        <w:rPr>
          <w:rFonts w:ascii="Times New Roman" w:hAnsi="Times New Roman" w:cs="Times New Roman"/>
          <w:sz w:val="20"/>
          <w:szCs w:val="20"/>
        </w:rPr>
        <w:t xml:space="preserve">Анализ тенденций развития мировой энергетики показывает, что ключевыми факторами являются надежность энергоснабжения, </w:t>
      </w:r>
      <w:proofErr w:type="spellStart"/>
      <w:r w:rsidRPr="00D16E6A">
        <w:rPr>
          <w:rFonts w:ascii="Times New Roman" w:hAnsi="Times New Roman" w:cs="Times New Roman"/>
          <w:sz w:val="20"/>
          <w:szCs w:val="20"/>
        </w:rPr>
        <w:t>энергобезопасность</w:t>
      </w:r>
      <w:proofErr w:type="spellEnd"/>
      <w:r w:rsidRPr="00D16E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6E6A">
        <w:rPr>
          <w:rFonts w:ascii="Times New Roman" w:hAnsi="Times New Roman" w:cs="Times New Roman"/>
          <w:sz w:val="20"/>
          <w:szCs w:val="20"/>
        </w:rPr>
        <w:t>энергоэффективность</w:t>
      </w:r>
      <w:proofErr w:type="spellEnd"/>
      <w:r w:rsidRPr="00D16E6A">
        <w:rPr>
          <w:rFonts w:ascii="Times New Roman" w:hAnsi="Times New Roman" w:cs="Times New Roman"/>
          <w:sz w:val="20"/>
          <w:szCs w:val="20"/>
        </w:rPr>
        <w:t xml:space="preserve"> и экологическая гармонизация. При этом</w:t>
      </w:r>
      <w:proofErr w:type="gramStart"/>
      <w:r w:rsidR="000556A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16E6A">
        <w:rPr>
          <w:rFonts w:ascii="Times New Roman" w:hAnsi="Times New Roman" w:cs="Times New Roman"/>
          <w:sz w:val="20"/>
          <w:szCs w:val="20"/>
        </w:rPr>
        <w:t xml:space="preserve"> повышение энергоэффективности является стратегическим направлением снижения энергоемкости экономики.</w:t>
      </w:r>
    </w:p>
    <w:p w:rsidR="00531BB5" w:rsidRDefault="00531BB5" w:rsidP="00531BB5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0"/>
          <w:szCs w:val="20"/>
        </w:rPr>
      </w:pPr>
      <w:r w:rsidRPr="00531BB5">
        <w:rPr>
          <w:rFonts w:ascii="Times New Roman" w:hAnsi="Times New Roman" w:cs="Times New Roman"/>
          <w:sz w:val="20"/>
          <w:szCs w:val="20"/>
        </w:rPr>
        <w:t>Ключевую роль в успешном развитии</w:t>
      </w:r>
      <w:r>
        <w:rPr>
          <w:rFonts w:ascii="Times New Roman" w:hAnsi="Times New Roman" w:cs="Times New Roman"/>
          <w:sz w:val="20"/>
          <w:szCs w:val="20"/>
        </w:rPr>
        <w:t xml:space="preserve"> мировой </w:t>
      </w:r>
      <w:r w:rsidRPr="00531BB5">
        <w:rPr>
          <w:rFonts w:ascii="Times New Roman" w:hAnsi="Times New Roman" w:cs="Times New Roman"/>
          <w:sz w:val="20"/>
          <w:szCs w:val="20"/>
        </w:rPr>
        <w:t xml:space="preserve"> энергетики, включая удовлетворение растущего спроса, повышение надежности энергоснабжения и улучшение состояния окружающей среды, будут играть инновационные технологии энергетики.</w:t>
      </w:r>
    </w:p>
    <w:p w:rsidR="000556A7" w:rsidRDefault="00531BB5" w:rsidP="000556A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0"/>
          <w:szCs w:val="20"/>
        </w:rPr>
      </w:pPr>
      <w:r w:rsidRPr="00531BB5">
        <w:rPr>
          <w:rFonts w:ascii="Times New Roman" w:hAnsi="Times New Roman" w:cs="Times New Roman"/>
          <w:sz w:val="20"/>
          <w:szCs w:val="20"/>
        </w:rPr>
        <w:t xml:space="preserve">Республика Беларусь, как и многие страны мира, должна принять решение о том, </w:t>
      </w:r>
      <w:r>
        <w:rPr>
          <w:rFonts w:ascii="Times New Roman" w:hAnsi="Times New Roman" w:cs="Times New Roman"/>
          <w:sz w:val="20"/>
          <w:szCs w:val="20"/>
        </w:rPr>
        <w:t>какую выбрать стратегию для дальнейшего развития энергетического сектора. На данный момент источниками</w:t>
      </w:r>
      <w:r w:rsidRPr="00531BB5">
        <w:rPr>
          <w:rFonts w:ascii="Times New Roman" w:hAnsi="Times New Roman" w:cs="Times New Roman"/>
          <w:sz w:val="20"/>
          <w:szCs w:val="20"/>
        </w:rPr>
        <w:t xml:space="preserve"> энергии, которые</w:t>
      </w:r>
      <w:r>
        <w:rPr>
          <w:rFonts w:ascii="Times New Roman" w:hAnsi="Times New Roman" w:cs="Times New Roman"/>
          <w:sz w:val="20"/>
          <w:szCs w:val="20"/>
        </w:rPr>
        <w:t xml:space="preserve"> возможно в будущем</w:t>
      </w:r>
      <w:r w:rsidRPr="00531BB5">
        <w:rPr>
          <w:rFonts w:ascii="Times New Roman" w:hAnsi="Times New Roman" w:cs="Times New Roman"/>
          <w:sz w:val="20"/>
          <w:szCs w:val="20"/>
        </w:rPr>
        <w:t xml:space="preserve"> изменят сложившиеся экономические, балансовые и экологические </w:t>
      </w:r>
      <w:r>
        <w:rPr>
          <w:rFonts w:ascii="Times New Roman" w:hAnsi="Times New Roman" w:cs="Times New Roman"/>
          <w:sz w:val="20"/>
          <w:szCs w:val="20"/>
        </w:rPr>
        <w:t xml:space="preserve"> проблемы, являются</w:t>
      </w:r>
      <w:r w:rsidRPr="00531BB5">
        <w:rPr>
          <w:rFonts w:ascii="Times New Roman" w:hAnsi="Times New Roman" w:cs="Times New Roman"/>
          <w:sz w:val="20"/>
          <w:szCs w:val="20"/>
        </w:rPr>
        <w:t>:</w:t>
      </w:r>
      <w:r w:rsidR="006661EB">
        <w:rPr>
          <w:rFonts w:ascii="Times New Roman" w:hAnsi="Times New Roman" w:cs="Times New Roman"/>
          <w:sz w:val="20"/>
          <w:szCs w:val="20"/>
        </w:rPr>
        <w:t xml:space="preserve"> </w:t>
      </w:r>
      <w:r w:rsidRPr="006661EB">
        <w:rPr>
          <w:rFonts w:ascii="Times New Roman" w:hAnsi="Times New Roman" w:cs="Times New Roman"/>
          <w:sz w:val="20"/>
          <w:szCs w:val="20"/>
        </w:rPr>
        <w:t>ядерная энергетика на быстрых нейтронах с полным топливным циклом;</w:t>
      </w:r>
      <w:r w:rsidR="006661EB">
        <w:rPr>
          <w:rFonts w:ascii="Times New Roman" w:hAnsi="Times New Roman" w:cs="Times New Roman"/>
          <w:sz w:val="20"/>
          <w:szCs w:val="20"/>
        </w:rPr>
        <w:t xml:space="preserve"> </w:t>
      </w:r>
      <w:r w:rsidRPr="006661EB">
        <w:rPr>
          <w:rFonts w:ascii="Times New Roman" w:hAnsi="Times New Roman" w:cs="Times New Roman"/>
          <w:sz w:val="20"/>
          <w:szCs w:val="20"/>
        </w:rPr>
        <w:t>нетрадиционные возобновляемые энергоресурсы;</w:t>
      </w:r>
      <w:r w:rsidR="006661EB">
        <w:rPr>
          <w:rFonts w:ascii="Times New Roman" w:hAnsi="Times New Roman" w:cs="Times New Roman"/>
          <w:sz w:val="20"/>
          <w:szCs w:val="20"/>
        </w:rPr>
        <w:t xml:space="preserve"> </w:t>
      </w:r>
      <w:r w:rsidR="000556A7">
        <w:rPr>
          <w:rFonts w:ascii="Times New Roman" w:hAnsi="Times New Roman" w:cs="Times New Roman"/>
          <w:sz w:val="20"/>
          <w:szCs w:val="20"/>
        </w:rPr>
        <w:t>и возможно,</w:t>
      </w:r>
      <w:r w:rsidRPr="006661EB">
        <w:rPr>
          <w:rFonts w:ascii="Times New Roman" w:hAnsi="Times New Roman" w:cs="Times New Roman"/>
          <w:sz w:val="20"/>
          <w:szCs w:val="20"/>
        </w:rPr>
        <w:t xml:space="preserve"> термоядерная энергетика.</w:t>
      </w:r>
      <w:r w:rsidR="000556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1BB5" w:rsidRDefault="00F244E0" w:rsidP="000556A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Среди перечисленных источников энергии наиболее </w:t>
      </w:r>
      <w:r w:rsidR="000556A7">
        <w:rPr>
          <w:rFonts w:ascii="Times New Roman" w:hAnsi="Times New Roman" w:cs="Times New Roman"/>
          <w:sz w:val="20"/>
          <w:szCs w:val="20"/>
        </w:rPr>
        <w:t xml:space="preserve">перспективными </w:t>
      </w:r>
      <w:r>
        <w:rPr>
          <w:rFonts w:ascii="Times New Roman" w:hAnsi="Times New Roman" w:cs="Times New Roman"/>
          <w:sz w:val="20"/>
          <w:szCs w:val="20"/>
        </w:rPr>
        <w:t xml:space="preserve">являются нетрадиционные возобновляемые энергоресурсы. В Республике Беларусь </w:t>
      </w:r>
      <w:r w:rsidR="00531BB5" w:rsidRPr="00531BB5">
        <w:rPr>
          <w:rFonts w:ascii="Times New Roman" w:hAnsi="Times New Roman" w:cs="Times New Roman"/>
          <w:sz w:val="20"/>
          <w:szCs w:val="20"/>
        </w:rPr>
        <w:t xml:space="preserve"> могут быть </w:t>
      </w:r>
      <w:r w:rsidR="000556A7">
        <w:rPr>
          <w:rFonts w:ascii="Times New Roman" w:hAnsi="Times New Roman" w:cs="Times New Roman"/>
          <w:sz w:val="20"/>
          <w:szCs w:val="20"/>
        </w:rPr>
        <w:t>востребованы такие</w:t>
      </w:r>
      <w:r>
        <w:rPr>
          <w:rFonts w:ascii="Times New Roman" w:hAnsi="Times New Roman" w:cs="Times New Roman"/>
          <w:sz w:val="20"/>
          <w:szCs w:val="20"/>
        </w:rPr>
        <w:t xml:space="preserve"> возобновляемые источники, как</w:t>
      </w:r>
      <w:r w:rsidR="000556A7">
        <w:rPr>
          <w:rFonts w:ascii="Times New Roman" w:hAnsi="Times New Roman" w:cs="Times New Roman"/>
          <w:sz w:val="20"/>
          <w:szCs w:val="20"/>
        </w:rPr>
        <w:t xml:space="preserve"> </w:t>
      </w:r>
      <w:r w:rsidR="00531BB5" w:rsidRPr="00531BB5">
        <w:rPr>
          <w:rFonts w:ascii="Times New Roman" w:hAnsi="Times New Roman" w:cs="Times New Roman"/>
          <w:sz w:val="20"/>
          <w:szCs w:val="20"/>
        </w:rPr>
        <w:t>энергия ветра, солнца, м</w:t>
      </w:r>
      <w:r w:rsidR="006661EB">
        <w:rPr>
          <w:rFonts w:ascii="Times New Roman" w:hAnsi="Times New Roman" w:cs="Times New Roman"/>
          <w:sz w:val="20"/>
          <w:szCs w:val="20"/>
        </w:rPr>
        <w:t>алых рек, водосбросов, биомассы</w:t>
      </w:r>
      <w:r w:rsidR="00531BB5" w:rsidRPr="00531BB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Наиболее развито на данный момент четыре направления этого сектора: получение энергии </w:t>
      </w:r>
      <w:r w:rsidR="00531BB5" w:rsidRPr="00531BB5">
        <w:rPr>
          <w:rFonts w:ascii="Times New Roman" w:hAnsi="Times New Roman" w:cs="Times New Roman"/>
          <w:sz w:val="20"/>
          <w:szCs w:val="20"/>
        </w:rPr>
        <w:t>на основе биомассы, ветра, солнца и гидроэнергетика.</w:t>
      </w:r>
    </w:p>
    <w:p w:rsidR="00A676A4" w:rsidRDefault="00BD272B" w:rsidP="00531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развития </w:t>
      </w:r>
      <w:r w:rsidR="00A676A4">
        <w:rPr>
          <w:rFonts w:ascii="Times New Roman" w:hAnsi="Times New Roman" w:cs="Times New Roman"/>
          <w:sz w:val="20"/>
          <w:szCs w:val="20"/>
        </w:rPr>
        <w:t>биоэнергетики может быть использован спектр организационных, экономических, технических, инновационных мероприятий. В качестве одного из направлений развития может быть предложена модель биоэнергетического кластера, как одна из перспективных форм гибкой межведомственной кооперации по сетевому признаку.</w:t>
      </w:r>
      <w:r w:rsidR="000556A7">
        <w:rPr>
          <w:rFonts w:ascii="Times New Roman" w:hAnsi="Times New Roman" w:cs="Times New Roman"/>
          <w:sz w:val="20"/>
          <w:szCs w:val="20"/>
        </w:rPr>
        <w:t xml:space="preserve"> </w:t>
      </w:r>
      <w:r w:rsidR="00A676A4">
        <w:rPr>
          <w:rFonts w:ascii="Times New Roman" w:hAnsi="Times New Roman" w:cs="Times New Roman"/>
          <w:sz w:val="20"/>
          <w:szCs w:val="20"/>
        </w:rPr>
        <w:t xml:space="preserve">Правительство Республики Беларусь, оценив </w:t>
      </w:r>
      <w:r w:rsidR="007F72DD">
        <w:rPr>
          <w:rFonts w:ascii="Times New Roman" w:hAnsi="Times New Roman" w:cs="Times New Roman"/>
          <w:sz w:val="20"/>
          <w:szCs w:val="20"/>
        </w:rPr>
        <w:t>мировой опыт использования</w:t>
      </w:r>
      <w:r w:rsidR="00A676A4">
        <w:rPr>
          <w:rFonts w:ascii="Times New Roman" w:hAnsi="Times New Roman" w:cs="Times New Roman"/>
          <w:sz w:val="20"/>
          <w:szCs w:val="20"/>
        </w:rPr>
        <w:t xml:space="preserve"> многомерных группировок (кластеров) для стратегического развития экономики страны</w:t>
      </w:r>
      <w:r w:rsidR="000556A7">
        <w:rPr>
          <w:rFonts w:ascii="Times New Roman" w:hAnsi="Times New Roman" w:cs="Times New Roman"/>
          <w:sz w:val="20"/>
          <w:szCs w:val="20"/>
        </w:rPr>
        <w:t>,</w:t>
      </w:r>
      <w:r w:rsidR="00A676A4">
        <w:rPr>
          <w:rFonts w:ascii="Times New Roman" w:hAnsi="Times New Roman" w:cs="Times New Roman"/>
          <w:sz w:val="20"/>
          <w:szCs w:val="20"/>
        </w:rPr>
        <w:t xml:space="preserve"> утвердило</w:t>
      </w:r>
      <w:r w:rsidR="007F72DD">
        <w:rPr>
          <w:rFonts w:ascii="Times New Roman" w:hAnsi="Times New Roman" w:cs="Times New Roman"/>
          <w:sz w:val="20"/>
          <w:szCs w:val="20"/>
        </w:rPr>
        <w:t xml:space="preserve"> в 2014 году</w:t>
      </w:r>
      <w:r w:rsidR="00A676A4">
        <w:rPr>
          <w:rFonts w:ascii="Times New Roman" w:hAnsi="Times New Roman" w:cs="Times New Roman"/>
          <w:sz w:val="20"/>
          <w:szCs w:val="20"/>
        </w:rPr>
        <w:t xml:space="preserve"> концепцию формирования и развития </w:t>
      </w:r>
      <w:proofErr w:type="spellStart"/>
      <w:r w:rsidR="00A676A4">
        <w:rPr>
          <w:rFonts w:ascii="Times New Roman" w:hAnsi="Times New Roman" w:cs="Times New Roman"/>
          <w:sz w:val="20"/>
          <w:szCs w:val="20"/>
        </w:rPr>
        <w:t>инновационно-промышленных</w:t>
      </w:r>
      <w:proofErr w:type="spellEnd"/>
      <w:r w:rsidR="00A676A4">
        <w:rPr>
          <w:rFonts w:ascii="Times New Roman" w:hAnsi="Times New Roman" w:cs="Times New Roman"/>
          <w:sz w:val="20"/>
          <w:szCs w:val="20"/>
        </w:rPr>
        <w:t xml:space="preserve"> кластеров.</w:t>
      </w:r>
    </w:p>
    <w:p w:rsidR="00206D97" w:rsidRDefault="007F72DD" w:rsidP="00206D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Мировой опыт использования кластеров в энергетике свидетельствует о том, что реализация заложенных в кластерах механизмов способствует развитию конкуренции между его отдельными участниками</w:t>
      </w:r>
      <w:r w:rsidR="000556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стимулируя их инновационную активность. В тоже время кластеры позволяют объединить усилия участников для адаптации к факторам внешней среды. Одним из примеров успешного создания энергетического кластера является опыт Испании, который позволил</w:t>
      </w:r>
      <w:r w:rsidR="000556A7">
        <w:rPr>
          <w:rFonts w:ascii="Times New Roman" w:hAnsi="Times New Roman" w:cs="Times New Roman"/>
          <w:sz w:val="20"/>
          <w:szCs w:val="20"/>
        </w:rPr>
        <w:t xml:space="preserve"> стране</w:t>
      </w:r>
      <w:r>
        <w:rPr>
          <w:rFonts w:ascii="Times New Roman" w:hAnsi="Times New Roman" w:cs="Times New Roman"/>
          <w:sz w:val="20"/>
          <w:szCs w:val="20"/>
        </w:rPr>
        <w:t xml:space="preserve"> преодолеть последствия экономического кризиса 1980-х гг. </w:t>
      </w:r>
      <w:r w:rsidR="00F011CB">
        <w:rPr>
          <w:rFonts w:ascii="Times New Roman" w:hAnsi="Times New Roman" w:cs="Times New Roman"/>
          <w:sz w:val="20"/>
          <w:szCs w:val="20"/>
        </w:rPr>
        <w:t xml:space="preserve">Многие страны мира используют кластерный механизм развития энергетики, такие как Финляндия, Германия, Великобритания и другие. Страны </w:t>
      </w:r>
      <w:proofErr w:type="gramStart"/>
      <w:r w:rsidR="00F011CB">
        <w:rPr>
          <w:rFonts w:ascii="Times New Roman" w:hAnsi="Times New Roman" w:cs="Times New Roman"/>
          <w:sz w:val="20"/>
          <w:szCs w:val="20"/>
        </w:rPr>
        <w:t>Таможенного</w:t>
      </w:r>
      <w:proofErr w:type="gramEnd"/>
      <w:r w:rsidR="00F011CB">
        <w:rPr>
          <w:rFonts w:ascii="Times New Roman" w:hAnsi="Times New Roman" w:cs="Times New Roman"/>
          <w:sz w:val="20"/>
          <w:szCs w:val="20"/>
        </w:rPr>
        <w:t xml:space="preserve"> союз</w:t>
      </w:r>
      <w:r w:rsidR="000556A7">
        <w:rPr>
          <w:rFonts w:ascii="Times New Roman" w:hAnsi="Times New Roman" w:cs="Times New Roman"/>
          <w:sz w:val="20"/>
          <w:szCs w:val="20"/>
        </w:rPr>
        <w:t xml:space="preserve"> (России и </w:t>
      </w:r>
      <w:r w:rsidR="00F011CB">
        <w:rPr>
          <w:rFonts w:ascii="Times New Roman" w:hAnsi="Times New Roman" w:cs="Times New Roman"/>
          <w:sz w:val="20"/>
          <w:szCs w:val="20"/>
        </w:rPr>
        <w:t>Казахстан</w:t>
      </w:r>
      <w:r w:rsidR="000556A7">
        <w:rPr>
          <w:rFonts w:ascii="Times New Roman" w:hAnsi="Times New Roman" w:cs="Times New Roman"/>
          <w:sz w:val="20"/>
          <w:szCs w:val="20"/>
        </w:rPr>
        <w:t>)</w:t>
      </w:r>
      <w:r w:rsidR="00F011CB">
        <w:rPr>
          <w:rFonts w:ascii="Times New Roman" w:hAnsi="Times New Roman" w:cs="Times New Roman"/>
          <w:sz w:val="20"/>
          <w:szCs w:val="20"/>
        </w:rPr>
        <w:t xml:space="preserve"> так же активно используют кластеры в энергетике. Например, правительством Казахстана для повышения конкурентоспособности экономики страны  был реализован проект создания нефтехимического кластера, который включает технологическую цепочку: нефтепереработка, </w:t>
      </w:r>
      <w:proofErr w:type="spellStart"/>
      <w:r w:rsidR="00F011CB">
        <w:rPr>
          <w:rFonts w:ascii="Times New Roman" w:hAnsi="Times New Roman" w:cs="Times New Roman"/>
          <w:sz w:val="20"/>
          <w:szCs w:val="20"/>
        </w:rPr>
        <w:t>газопереработка</w:t>
      </w:r>
      <w:proofErr w:type="spellEnd"/>
      <w:r w:rsidR="00F011CB">
        <w:rPr>
          <w:rFonts w:ascii="Times New Roman" w:hAnsi="Times New Roman" w:cs="Times New Roman"/>
          <w:sz w:val="20"/>
          <w:szCs w:val="20"/>
        </w:rPr>
        <w:t xml:space="preserve"> и нефтехимия. </w:t>
      </w:r>
      <w:r w:rsidR="00A1654F">
        <w:rPr>
          <w:rFonts w:ascii="Times New Roman" w:hAnsi="Times New Roman" w:cs="Times New Roman"/>
          <w:sz w:val="20"/>
          <w:szCs w:val="20"/>
        </w:rPr>
        <w:t xml:space="preserve">В ряде регионов России по аналогичному сценарию идет создание и развитие кластеров </w:t>
      </w:r>
      <w:r w:rsidR="00A1654F" w:rsidRPr="00A1654F">
        <w:rPr>
          <w:rFonts w:ascii="Times New Roman" w:hAnsi="Times New Roman" w:cs="Times New Roman"/>
          <w:sz w:val="20"/>
          <w:szCs w:val="20"/>
        </w:rPr>
        <w:t>(</w:t>
      </w:r>
      <w:r w:rsidR="00A1654F">
        <w:rPr>
          <w:rFonts w:ascii="Times New Roman" w:hAnsi="Times New Roman" w:cs="Times New Roman"/>
          <w:sz w:val="20"/>
          <w:szCs w:val="20"/>
        </w:rPr>
        <w:t>Нижегородский индустриальный инновационный к</w:t>
      </w:r>
      <w:r w:rsidR="00A1654F" w:rsidRPr="00A1654F">
        <w:rPr>
          <w:rFonts w:ascii="Times New Roman" w:hAnsi="Times New Roman" w:cs="Times New Roman"/>
          <w:sz w:val="20"/>
          <w:szCs w:val="20"/>
        </w:rPr>
        <w:t>ластер</w:t>
      </w:r>
      <w:r w:rsidR="00A1654F">
        <w:rPr>
          <w:rFonts w:ascii="Times New Roman" w:hAnsi="Times New Roman" w:cs="Times New Roman"/>
          <w:sz w:val="20"/>
          <w:szCs w:val="20"/>
        </w:rPr>
        <w:t xml:space="preserve">, </w:t>
      </w:r>
      <w:r w:rsidR="00A1654F" w:rsidRPr="006C409E">
        <w:rPr>
          <w:rFonts w:ascii="Times New Roman" w:hAnsi="Times New Roman" w:cs="Times New Roman"/>
          <w:sz w:val="20"/>
          <w:szCs w:val="20"/>
        </w:rPr>
        <w:t>Карельский биоэнергетический кластер</w:t>
      </w:r>
      <w:r w:rsidR="00A1654F">
        <w:rPr>
          <w:rFonts w:ascii="Times New Roman" w:hAnsi="Times New Roman" w:cs="Times New Roman"/>
          <w:sz w:val="20"/>
          <w:szCs w:val="20"/>
        </w:rPr>
        <w:t xml:space="preserve">, </w:t>
      </w:r>
      <w:r w:rsidR="006C409E" w:rsidRPr="00206D97">
        <w:rPr>
          <w:rFonts w:ascii="Times New Roman" w:hAnsi="Times New Roman" w:cs="Times New Roman"/>
          <w:sz w:val="20"/>
          <w:szCs w:val="20"/>
        </w:rPr>
        <w:t>кластер химической и нефтехимической промышленности Омской области</w:t>
      </w:r>
      <w:r w:rsidR="00A1654F" w:rsidRPr="00A1654F">
        <w:rPr>
          <w:rFonts w:ascii="Times New Roman" w:hAnsi="Times New Roman" w:cs="Times New Roman"/>
          <w:sz w:val="20"/>
          <w:szCs w:val="20"/>
        </w:rPr>
        <w:t>)</w:t>
      </w:r>
      <w:r w:rsidR="006C409E">
        <w:rPr>
          <w:rFonts w:ascii="Times New Roman" w:hAnsi="Times New Roman" w:cs="Times New Roman"/>
          <w:sz w:val="20"/>
          <w:szCs w:val="20"/>
        </w:rPr>
        <w:t>.</w:t>
      </w:r>
    </w:p>
    <w:p w:rsidR="00D16E6A" w:rsidRDefault="00206D97" w:rsidP="00057C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создания биоэнергетического класте</w:t>
      </w:r>
      <w:r w:rsidR="000556A7">
        <w:rPr>
          <w:rFonts w:ascii="Times New Roman" w:hAnsi="Times New Roman" w:cs="Times New Roman"/>
          <w:sz w:val="20"/>
          <w:szCs w:val="20"/>
        </w:rPr>
        <w:t>ра в Республике Беларусь имеется потенциал</w:t>
      </w:r>
      <w:r>
        <w:rPr>
          <w:rFonts w:ascii="Times New Roman" w:hAnsi="Times New Roman" w:cs="Times New Roman"/>
          <w:sz w:val="20"/>
          <w:szCs w:val="20"/>
        </w:rPr>
        <w:t xml:space="preserve"> ресурс</w:t>
      </w:r>
      <w:r w:rsidR="000556A7"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 xml:space="preserve"> (биомасса, энергия ветра, солнц</w:t>
      </w:r>
      <w:r w:rsidR="000556A7">
        <w:rPr>
          <w:rFonts w:ascii="Times New Roman" w:hAnsi="Times New Roman" w:cs="Times New Roman"/>
          <w:sz w:val="20"/>
          <w:szCs w:val="20"/>
        </w:rPr>
        <w:t xml:space="preserve">а и </w:t>
      </w:r>
      <w:proofErr w:type="spellStart"/>
      <w:r w:rsidR="000556A7">
        <w:rPr>
          <w:rFonts w:ascii="Times New Roman" w:hAnsi="Times New Roman" w:cs="Times New Roman"/>
          <w:sz w:val="20"/>
          <w:szCs w:val="20"/>
        </w:rPr>
        <w:t>гидроэлектроэнергетика</w:t>
      </w:r>
      <w:proofErr w:type="spellEnd"/>
      <w:r w:rsidR="000556A7">
        <w:rPr>
          <w:rFonts w:ascii="Times New Roman" w:hAnsi="Times New Roman" w:cs="Times New Roman"/>
          <w:sz w:val="20"/>
          <w:szCs w:val="20"/>
        </w:rPr>
        <w:t xml:space="preserve">). </w:t>
      </w:r>
      <w:r w:rsidR="00C60DC5">
        <w:rPr>
          <w:rFonts w:ascii="Times New Roman" w:hAnsi="Times New Roman" w:cs="Times New Roman"/>
          <w:sz w:val="20"/>
          <w:szCs w:val="20"/>
        </w:rPr>
        <w:t>Р</w:t>
      </w:r>
      <w:r w:rsidR="000556A7">
        <w:rPr>
          <w:rFonts w:ascii="Times New Roman" w:hAnsi="Times New Roman" w:cs="Times New Roman"/>
          <w:sz w:val="20"/>
          <w:szCs w:val="20"/>
        </w:rPr>
        <w:t>азвити</w:t>
      </w:r>
      <w:r w:rsidR="00C60DC5">
        <w:rPr>
          <w:rFonts w:ascii="Times New Roman" w:hAnsi="Times New Roman" w:cs="Times New Roman"/>
          <w:sz w:val="20"/>
          <w:szCs w:val="20"/>
        </w:rPr>
        <w:t>е</w:t>
      </w:r>
      <w:r w:rsidR="000556A7">
        <w:rPr>
          <w:rFonts w:ascii="Times New Roman" w:hAnsi="Times New Roman" w:cs="Times New Roman"/>
          <w:sz w:val="20"/>
          <w:szCs w:val="20"/>
        </w:rPr>
        <w:t xml:space="preserve"> биоэнергетики </w:t>
      </w:r>
      <w:r w:rsidR="00C60DC5">
        <w:rPr>
          <w:rFonts w:ascii="Times New Roman" w:hAnsi="Times New Roman" w:cs="Times New Roman"/>
          <w:sz w:val="20"/>
          <w:szCs w:val="20"/>
        </w:rPr>
        <w:t xml:space="preserve">имеет правовую основу и регулируется </w:t>
      </w:r>
      <w:r w:rsidRPr="00206D97">
        <w:rPr>
          <w:rFonts w:ascii="Times New Roman" w:hAnsi="Times New Roman" w:cs="Times New Roman"/>
          <w:sz w:val="20"/>
          <w:szCs w:val="20"/>
        </w:rPr>
        <w:t>закон</w:t>
      </w:r>
      <w:r w:rsidR="00C60DC5">
        <w:rPr>
          <w:rFonts w:ascii="Times New Roman" w:hAnsi="Times New Roman" w:cs="Times New Roman"/>
          <w:sz w:val="20"/>
          <w:szCs w:val="20"/>
        </w:rPr>
        <w:t>ом</w:t>
      </w:r>
      <w:r w:rsidRPr="00206D97">
        <w:rPr>
          <w:rFonts w:ascii="Times New Roman" w:hAnsi="Times New Roman" w:cs="Times New Roman"/>
          <w:sz w:val="20"/>
          <w:szCs w:val="20"/>
        </w:rPr>
        <w:t xml:space="preserve"> Республики Беларусь «О возобновляемых источниках энергии»</w:t>
      </w:r>
      <w:r w:rsidR="000556A7">
        <w:rPr>
          <w:rFonts w:ascii="Times New Roman" w:hAnsi="Times New Roman" w:cs="Times New Roman"/>
          <w:sz w:val="20"/>
          <w:szCs w:val="20"/>
        </w:rPr>
        <w:t>. В стране есть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56A7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пыт создания и эксплуатации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ветроустановок</w:t>
      </w:r>
      <w:proofErr w:type="spellEnd"/>
      <w:r>
        <w:rPr>
          <w:rFonts w:ascii="Times New Roman" w:hAnsi="Times New Roman" w:cs="Times New Roman"/>
          <w:sz w:val="20"/>
          <w:szCs w:val="20"/>
        </w:rPr>
        <w:t>, гидроэлектр</w:t>
      </w:r>
      <w:r w:rsidR="000556A7">
        <w:rPr>
          <w:rFonts w:ascii="Times New Roman" w:hAnsi="Times New Roman" w:cs="Times New Roman"/>
          <w:sz w:val="20"/>
          <w:szCs w:val="20"/>
        </w:rPr>
        <w:t xml:space="preserve">останций и </w:t>
      </w:r>
      <w:proofErr w:type="spellStart"/>
      <w:r w:rsidR="000556A7">
        <w:rPr>
          <w:rFonts w:ascii="Times New Roman" w:hAnsi="Times New Roman" w:cs="Times New Roman"/>
          <w:sz w:val="20"/>
          <w:szCs w:val="20"/>
        </w:rPr>
        <w:t>биогазовых</w:t>
      </w:r>
      <w:proofErr w:type="spellEnd"/>
      <w:r w:rsidR="000556A7">
        <w:rPr>
          <w:rFonts w:ascii="Times New Roman" w:hAnsi="Times New Roman" w:cs="Times New Roman"/>
          <w:sz w:val="20"/>
          <w:szCs w:val="20"/>
        </w:rPr>
        <w:t xml:space="preserve"> установок. О</w:t>
      </w:r>
      <w:r>
        <w:rPr>
          <w:rFonts w:ascii="Times New Roman" w:hAnsi="Times New Roman" w:cs="Times New Roman"/>
          <w:sz w:val="20"/>
          <w:szCs w:val="20"/>
        </w:rPr>
        <w:t>днако государственная поддержка  развития возобновляемых источников энергии в настоящий момент находится</w:t>
      </w:r>
      <w:r w:rsidR="000556A7">
        <w:rPr>
          <w:rFonts w:ascii="Times New Roman" w:hAnsi="Times New Roman" w:cs="Times New Roman"/>
          <w:sz w:val="20"/>
          <w:szCs w:val="20"/>
        </w:rPr>
        <w:t xml:space="preserve"> на недостаточно высоком уровне. При условии создания</w:t>
      </w:r>
      <w:r>
        <w:rPr>
          <w:rFonts w:ascii="Times New Roman" w:hAnsi="Times New Roman" w:cs="Times New Roman"/>
          <w:sz w:val="20"/>
          <w:szCs w:val="20"/>
        </w:rPr>
        <w:t xml:space="preserve"> биоэнергетического кластера возможна поддержка крупных промышленных предприятий деревообработки, предприятий агропромышленного комплекса, а также предприятий нефтехимической промышленности.</w:t>
      </w:r>
      <w:r w:rsidR="006661EB">
        <w:rPr>
          <w:rFonts w:ascii="Times New Roman" w:hAnsi="Times New Roman" w:cs="Times New Roman"/>
          <w:sz w:val="20"/>
          <w:szCs w:val="20"/>
        </w:rPr>
        <w:t xml:space="preserve"> </w:t>
      </w:r>
      <w:r w:rsidR="000556A7">
        <w:rPr>
          <w:rFonts w:ascii="Times New Roman" w:hAnsi="Times New Roman" w:cs="Times New Roman"/>
          <w:sz w:val="20"/>
          <w:szCs w:val="20"/>
        </w:rPr>
        <w:t>П</w:t>
      </w:r>
      <w:r w:rsidR="006661EB">
        <w:rPr>
          <w:rFonts w:ascii="Times New Roman" w:hAnsi="Times New Roman" w:cs="Times New Roman"/>
          <w:sz w:val="20"/>
          <w:szCs w:val="20"/>
        </w:rPr>
        <w:t>редварительно</w:t>
      </w:r>
      <w:r w:rsidR="000556A7">
        <w:rPr>
          <w:rFonts w:ascii="Times New Roman" w:hAnsi="Times New Roman" w:cs="Times New Roman"/>
          <w:sz w:val="20"/>
          <w:szCs w:val="20"/>
        </w:rPr>
        <w:t xml:space="preserve"> можно</w:t>
      </w:r>
      <w:r w:rsidR="006661EB">
        <w:rPr>
          <w:rFonts w:ascii="Times New Roman" w:hAnsi="Times New Roman" w:cs="Times New Roman"/>
          <w:sz w:val="20"/>
          <w:szCs w:val="20"/>
        </w:rPr>
        <w:t xml:space="preserve"> оценить потенциал развития биоэнергетики в Республики Беларусь</w:t>
      </w:r>
      <w:r w:rsidR="000556A7">
        <w:rPr>
          <w:rFonts w:ascii="Times New Roman" w:hAnsi="Times New Roman" w:cs="Times New Roman"/>
          <w:sz w:val="20"/>
          <w:szCs w:val="20"/>
        </w:rPr>
        <w:t xml:space="preserve"> как достаточно высокий</w:t>
      </w:r>
      <w:r w:rsidR="006661EB">
        <w:rPr>
          <w:rFonts w:ascii="Times New Roman" w:hAnsi="Times New Roman" w:cs="Times New Roman"/>
          <w:sz w:val="20"/>
          <w:szCs w:val="20"/>
        </w:rPr>
        <w:t>.</w:t>
      </w:r>
      <w:r w:rsidR="000556A7">
        <w:rPr>
          <w:rFonts w:ascii="Times New Roman" w:hAnsi="Times New Roman" w:cs="Times New Roman"/>
          <w:sz w:val="20"/>
          <w:szCs w:val="20"/>
        </w:rPr>
        <w:t xml:space="preserve"> </w:t>
      </w:r>
      <w:r w:rsidR="006661EB">
        <w:rPr>
          <w:rFonts w:ascii="Times New Roman" w:hAnsi="Times New Roman" w:cs="Times New Roman"/>
          <w:sz w:val="20"/>
          <w:szCs w:val="20"/>
        </w:rPr>
        <w:t>Организация биоэнергетического кластера возможно при участии академических институтов НАН Беларуси (Институт энергетики), ведущих технических вузов страны (БНТУ) и крупных промышленных потребителей.</w:t>
      </w:r>
    </w:p>
    <w:p w:rsidR="00057C3F" w:rsidRDefault="000556A7" w:rsidP="00057C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56A7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D16E6A" w:rsidRDefault="000556A7" w:rsidP="00057C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56A7">
        <w:rPr>
          <w:rFonts w:ascii="Times New Roman" w:hAnsi="Times New Roman" w:cs="Times New Roman"/>
          <w:sz w:val="16"/>
          <w:szCs w:val="16"/>
        </w:rPr>
        <w:t>1.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556A7">
        <w:rPr>
          <w:rFonts w:ascii="Times New Roman" w:hAnsi="Times New Roman" w:cs="Times New Roman"/>
          <w:b/>
          <w:sz w:val="16"/>
          <w:szCs w:val="16"/>
        </w:rPr>
        <w:t>Слонимский А., Слонимская М.</w:t>
      </w:r>
      <w:r>
        <w:rPr>
          <w:rFonts w:ascii="Times New Roman" w:hAnsi="Times New Roman" w:cs="Times New Roman"/>
          <w:sz w:val="16"/>
          <w:szCs w:val="16"/>
        </w:rPr>
        <w:t xml:space="preserve"> Научно-инновационные кластеры и технологические платформы. М.: Наука и инновации</w:t>
      </w:r>
      <w:r w:rsidR="00057C3F">
        <w:rPr>
          <w:rFonts w:ascii="Times New Roman" w:hAnsi="Times New Roman" w:cs="Times New Roman"/>
          <w:sz w:val="16"/>
          <w:szCs w:val="16"/>
        </w:rPr>
        <w:t>.2014,№ 9. С.30-34</w:t>
      </w:r>
    </w:p>
    <w:sectPr w:rsidR="00D16E6A" w:rsidSect="00D16E6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BBD"/>
    <w:multiLevelType w:val="hybridMultilevel"/>
    <w:tmpl w:val="A71E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406C8"/>
    <w:multiLevelType w:val="hybridMultilevel"/>
    <w:tmpl w:val="B07C0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7A0E1E"/>
    <w:multiLevelType w:val="hybridMultilevel"/>
    <w:tmpl w:val="A740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6E6A"/>
    <w:rsid w:val="000556A7"/>
    <w:rsid w:val="00057C3F"/>
    <w:rsid w:val="00206D97"/>
    <w:rsid w:val="00531BB5"/>
    <w:rsid w:val="0061654E"/>
    <w:rsid w:val="006661EB"/>
    <w:rsid w:val="006C409E"/>
    <w:rsid w:val="00740DE5"/>
    <w:rsid w:val="007A1D21"/>
    <w:rsid w:val="007F72DD"/>
    <w:rsid w:val="00891BBC"/>
    <w:rsid w:val="00A161AB"/>
    <w:rsid w:val="00A1654F"/>
    <w:rsid w:val="00A676A4"/>
    <w:rsid w:val="00AA4912"/>
    <w:rsid w:val="00B64627"/>
    <w:rsid w:val="00BD272B"/>
    <w:rsid w:val="00C60DC5"/>
    <w:rsid w:val="00D16E6A"/>
    <w:rsid w:val="00F011CB"/>
    <w:rsid w:val="00F2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EAC8-6337-47F6-A38D-6D80D767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2015-02-06T09:42:00Z</dcterms:created>
  <dcterms:modified xsi:type="dcterms:W3CDTF">2015-02-06T09:42:00Z</dcterms:modified>
</cp:coreProperties>
</file>