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0B" w:rsidRPr="00365660" w:rsidRDefault="00EF2C0B" w:rsidP="00365660">
      <w:pPr>
        <w:jc w:val="right"/>
        <w:rPr>
          <w:b/>
          <w:i/>
          <w:lang w:eastAsia="en-US"/>
        </w:rPr>
      </w:pPr>
      <w:r w:rsidRPr="00365660">
        <w:rPr>
          <w:b/>
          <w:i/>
          <w:lang w:eastAsia="en-US"/>
        </w:rPr>
        <w:t>Гольдштейн В.Г., Кудрявцев А.С., Фатеева К.С.</w:t>
      </w:r>
    </w:p>
    <w:p w:rsidR="00597F3F" w:rsidRPr="00365660" w:rsidRDefault="00597F3F" w:rsidP="00365660">
      <w:pPr>
        <w:autoSpaceDE w:val="0"/>
        <w:autoSpaceDN w:val="0"/>
        <w:adjustRightInd w:val="0"/>
        <w:ind w:firstLine="284"/>
        <w:jc w:val="right"/>
        <w:rPr>
          <w:b/>
          <w:bCs/>
          <w:i/>
          <w:iCs/>
        </w:rPr>
      </w:pPr>
      <w:r w:rsidRPr="00365660">
        <w:rPr>
          <w:b/>
          <w:bCs/>
          <w:i/>
          <w:iCs/>
        </w:rPr>
        <w:t>(</w:t>
      </w:r>
      <w:proofErr w:type="spellStart"/>
      <w:r w:rsidRPr="00365660">
        <w:rPr>
          <w:b/>
          <w:bCs/>
          <w:i/>
          <w:iCs/>
        </w:rPr>
        <w:t>СамГТУ</w:t>
      </w:r>
      <w:proofErr w:type="spellEnd"/>
      <w:r w:rsidRPr="00365660">
        <w:rPr>
          <w:b/>
          <w:bCs/>
          <w:i/>
          <w:iCs/>
        </w:rPr>
        <w:t>, г. Самара)</w:t>
      </w:r>
    </w:p>
    <w:p w:rsidR="00597F3F" w:rsidRPr="00597F3F" w:rsidRDefault="00597F3F" w:rsidP="00365660">
      <w:pPr>
        <w:pStyle w:val="a3"/>
        <w:spacing w:after="0"/>
        <w:ind w:firstLine="0"/>
        <w:jc w:val="center"/>
        <w:rPr>
          <w:b/>
          <w:bCs/>
          <w:iCs/>
        </w:rPr>
      </w:pPr>
      <w:r w:rsidRPr="00597F3F">
        <w:rPr>
          <w:b/>
          <w:bCs/>
          <w:iCs/>
          <w:sz w:val="24"/>
        </w:rPr>
        <w:t xml:space="preserve">РАСЧЕТ РЕЖИМОВ КОРОТКИХ ЗАМЫКАНИЙ В УЗЛАХ И ПРИ </w:t>
      </w:r>
      <w:r w:rsidR="00365660" w:rsidRPr="00597F3F">
        <w:rPr>
          <w:b/>
          <w:bCs/>
          <w:iCs/>
          <w:sz w:val="24"/>
        </w:rPr>
        <w:t xml:space="preserve">ИХ </w:t>
      </w:r>
      <w:r w:rsidRPr="00597F3F">
        <w:rPr>
          <w:b/>
          <w:bCs/>
          <w:iCs/>
          <w:sz w:val="24"/>
        </w:rPr>
        <w:t xml:space="preserve">ПЕРЕМЕЩЕНИИ ПО ВЕТВЯМ ЭЛЕКТРИЧЕСКОЙ СЕТИ </w:t>
      </w:r>
    </w:p>
    <w:p w:rsidR="003C07FC" w:rsidRPr="00597F3F" w:rsidRDefault="003C07FC" w:rsidP="00365660">
      <w:pPr>
        <w:pStyle w:val="a3"/>
        <w:spacing w:after="0"/>
        <w:ind w:firstLine="0"/>
        <w:rPr>
          <w:b/>
          <w:bCs/>
          <w:iCs/>
        </w:rPr>
      </w:pPr>
    </w:p>
    <w:p w:rsidR="00A74635" w:rsidRPr="00597F3F" w:rsidRDefault="00EF47F9" w:rsidP="00365660">
      <w:pPr>
        <w:pStyle w:val="a3"/>
        <w:spacing w:after="0"/>
        <w:ind w:firstLine="708"/>
      </w:pPr>
      <w:r w:rsidRPr="00597F3F">
        <w:t>В практических расчетах условий работы устройств релейной защиты и автоматики</w:t>
      </w:r>
      <w:r w:rsidR="00895232" w:rsidRPr="00597F3F">
        <w:t xml:space="preserve"> одной часто встречающихся задач является ра</w:t>
      </w:r>
      <w:r w:rsidR="00895232" w:rsidRPr="00597F3F">
        <w:t>с</w:t>
      </w:r>
      <w:r w:rsidR="00895232" w:rsidRPr="00597F3F">
        <w:t>чет</w:t>
      </w:r>
      <w:r w:rsidR="003C07FC" w:rsidRPr="00597F3F">
        <w:t xml:space="preserve"> токов </w:t>
      </w:r>
      <w:r w:rsidR="00895232" w:rsidRPr="00597F3F">
        <w:t>коротких замыканий (</w:t>
      </w:r>
      <w:proofErr w:type="gramStart"/>
      <w:r w:rsidR="00895232" w:rsidRPr="00597F3F">
        <w:t>КЗ</w:t>
      </w:r>
      <w:proofErr w:type="gramEnd"/>
      <w:r w:rsidR="00895232" w:rsidRPr="00597F3F">
        <w:t>)</w:t>
      </w:r>
      <w:r w:rsidR="003C07FC" w:rsidRPr="00597F3F">
        <w:t xml:space="preserve">, когда </w:t>
      </w:r>
      <w:r w:rsidR="00D36A7D" w:rsidRPr="00597F3F">
        <w:t xml:space="preserve">их </w:t>
      </w:r>
      <w:r w:rsidR="003C07FC" w:rsidRPr="00597F3F">
        <w:t>расчет</w:t>
      </w:r>
      <w:r w:rsidR="00D36A7D" w:rsidRPr="00597F3F">
        <w:t>ными</w:t>
      </w:r>
      <w:r w:rsidR="003C07FC" w:rsidRPr="00597F3F">
        <w:t xml:space="preserve"> точка</w:t>
      </w:r>
      <w:r w:rsidR="00D36A7D" w:rsidRPr="00597F3F">
        <w:t>ми</w:t>
      </w:r>
      <w:r w:rsidR="003C07FC" w:rsidRPr="00597F3F">
        <w:t xml:space="preserve"> </w:t>
      </w:r>
      <w:r w:rsidR="00D36A7D" w:rsidRPr="00597F3F">
        <w:t>я</w:t>
      </w:r>
      <w:r w:rsidR="00D36A7D" w:rsidRPr="00597F3F">
        <w:t>в</w:t>
      </w:r>
      <w:r w:rsidR="00D36A7D" w:rsidRPr="00597F3F">
        <w:t>ляются конкретные узловые точки эквивалентной схемы замещения сети (СЗС), а также при</w:t>
      </w:r>
      <w:r w:rsidR="00895232" w:rsidRPr="00597F3F">
        <w:t xml:space="preserve"> искусственно</w:t>
      </w:r>
      <w:r w:rsidR="00D36A7D" w:rsidRPr="00597F3F">
        <w:t>м</w:t>
      </w:r>
      <w:r w:rsidR="00895232" w:rsidRPr="00597F3F">
        <w:t xml:space="preserve"> переме</w:t>
      </w:r>
      <w:r w:rsidR="00D36A7D" w:rsidRPr="00597F3F">
        <w:t>щении</w:t>
      </w:r>
      <w:r w:rsidR="00895232" w:rsidRPr="00597F3F">
        <w:t xml:space="preserve"> вдоль протяже</w:t>
      </w:r>
      <w:r w:rsidR="00895232" w:rsidRPr="00597F3F">
        <w:t>н</w:t>
      </w:r>
      <w:r w:rsidR="00895232" w:rsidRPr="00597F3F">
        <w:t xml:space="preserve">ной линии электропередачи, то есть </w:t>
      </w:r>
      <w:r w:rsidR="00D36A7D" w:rsidRPr="00597F3F">
        <w:t xml:space="preserve">при </w:t>
      </w:r>
      <w:r w:rsidR="00895232" w:rsidRPr="00597F3F">
        <w:t>дви</w:t>
      </w:r>
      <w:r w:rsidR="00D36A7D" w:rsidRPr="00597F3F">
        <w:t>жении</w:t>
      </w:r>
      <w:r w:rsidRPr="00597F3F">
        <w:t xml:space="preserve"> </w:t>
      </w:r>
      <w:r w:rsidR="009C3B5A" w:rsidRPr="00597F3F">
        <w:t>по конкретной ве</w:t>
      </w:r>
      <w:r w:rsidR="009C3B5A" w:rsidRPr="00597F3F">
        <w:t>т</w:t>
      </w:r>
      <w:r w:rsidR="009C3B5A" w:rsidRPr="00597F3F">
        <w:t xml:space="preserve">ви. </w:t>
      </w:r>
    </w:p>
    <w:p w:rsidR="004B39FC" w:rsidRPr="00597F3F" w:rsidRDefault="004B39FC" w:rsidP="00365660">
      <w:pPr>
        <w:pStyle w:val="a3"/>
        <w:spacing w:after="0"/>
        <w:ind w:firstLine="708"/>
      </w:pPr>
      <w:r w:rsidRPr="00597F3F">
        <w:t>В качестве математического описания режимов КЗ обычно и</w:t>
      </w:r>
      <w:r w:rsidRPr="00597F3F">
        <w:t>с</w:t>
      </w:r>
      <w:r w:rsidRPr="00597F3F">
        <w:t xml:space="preserve">пользуются уравнения узловых напряжений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  <m:r>
          <w:rPr>
            <w:rFonts w:ascii="Cambria Math" w:hAnsi="Cambria Math"/>
          </w:rPr>
          <m:t>∙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</m:oMath>
      <w:r w:rsidR="000F6409" w:rsidRPr="00597F3F">
        <w:t xml:space="preserve"> [1], где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</m:oMath>
      <w:r w:rsidR="000F6409" w:rsidRPr="00597F3F">
        <w:t xml:space="preserve"> </w:t>
      </w:r>
      <w:r w:rsidRPr="00597F3F">
        <w:t>комплексные матрицы узловых проводимостей</w:t>
      </w:r>
      <w:r w:rsidR="000F6409" w:rsidRPr="00597F3F">
        <w:t>,</w:t>
      </w:r>
      <w:r w:rsidRPr="00597F3F"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</m:oMath>
      <w:r w:rsidRPr="00597F3F">
        <w:t xml:space="preserve">, </w:t>
      </w:r>
      <w:proofErr w:type="gramStart"/>
      <w:r w:rsidRPr="00597F3F">
        <w:t>вектора-столбцы</w:t>
      </w:r>
      <w:proofErr w:type="gramEnd"/>
      <w:r w:rsidRPr="00597F3F">
        <w:t xml:space="preserve"> неизвестных узловых напряжений</w:t>
      </w:r>
      <w:r w:rsidR="000F6409" w:rsidRPr="00597F3F">
        <w:t xml:space="preserve"> и</w:t>
      </w:r>
      <w:r w:rsidRPr="00597F3F"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</m:oMath>
      <w:r w:rsidRPr="00597F3F">
        <w:t>- узловых задающих токов</w:t>
      </w:r>
      <w:r w:rsidR="000F6409" w:rsidRPr="00597F3F">
        <w:t xml:space="preserve"> [1]</w:t>
      </w:r>
      <w:r w:rsidRPr="00597F3F">
        <w:t>.</w:t>
      </w:r>
    </w:p>
    <w:p w:rsidR="00603089" w:rsidRPr="00597F3F" w:rsidRDefault="000F6409" w:rsidP="00365660">
      <w:pPr>
        <w:pStyle w:val="a3"/>
        <w:spacing w:after="0"/>
        <w:ind w:firstLine="708"/>
      </w:pPr>
      <w:r w:rsidRPr="00597F3F">
        <w:t xml:space="preserve">Матрица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</m:oMath>
      <w:r w:rsidRPr="00597F3F">
        <w:t xml:space="preserve"> слабо заполнена, т. е. имеет большое число нул</w:t>
      </w:r>
      <w:r w:rsidRPr="00597F3F">
        <w:t>е</w:t>
      </w:r>
      <w:r w:rsidRPr="00597F3F">
        <w:t>вых эле</w:t>
      </w:r>
      <w:r w:rsidR="005972A6" w:rsidRPr="00597F3F">
        <w:t>ментов [2, 3</w:t>
      </w:r>
      <w:r w:rsidRPr="00597F3F">
        <w:t xml:space="preserve">]. Для работы только с ненулевыми элементами и минимизации появления новых ненулевых элементов, используется, так называемое </w:t>
      </w:r>
      <w:r w:rsidRPr="00597F3F">
        <w:rPr>
          <w:i/>
          <w:lang w:val="en-US"/>
        </w:rPr>
        <w:t>LU</w:t>
      </w:r>
      <w:r w:rsidRPr="00597F3F">
        <w:t xml:space="preserve"> разложение, для симметричных вещественных матриц по </w:t>
      </w:r>
      <w:proofErr w:type="spellStart"/>
      <w:r w:rsidRPr="00597F3F">
        <w:t>Холецкому</w:t>
      </w:r>
      <w:proofErr w:type="spellEnd"/>
      <w:r w:rsidRPr="00597F3F">
        <w:t xml:space="preserve"> и симметричных комплексных - по Гауссу  [1]</w:t>
      </w:r>
      <w:r w:rsidR="00603089" w:rsidRPr="00597F3F">
        <w:t>.</w:t>
      </w:r>
    </w:p>
    <w:p w:rsidR="005972A6" w:rsidRPr="00597F3F" w:rsidRDefault="000F6409" w:rsidP="00365660">
      <w:pPr>
        <w:pStyle w:val="a3"/>
        <w:spacing w:after="0"/>
        <w:ind w:firstLine="708"/>
      </w:pPr>
      <w:r w:rsidRPr="00597F3F">
        <w:t>Методы, основаны на идее представления основной мат</w:t>
      </w:r>
      <w:r w:rsidR="005972A6" w:rsidRPr="00597F3F">
        <w:t>рицы</w:t>
      </w:r>
      <w:r w:rsidRPr="00597F3F"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5972A6" w:rsidRPr="00597F3F">
        <w:t xml:space="preserve"> </w:t>
      </w:r>
      <w:r w:rsidRPr="00597F3F">
        <w:t xml:space="preserve">системы линейных алгебраических уравнений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C3B58" w:rsidRPr="00597F3F">
        <w:t xml:space="preserve">. </w:t>
      </w:r>
      <w:r w:rsidR="005972A6" w:rsidRPr="00597F3F">
        <w:t>С учетом симметрии матриц</w:t>
      </w:r>
      <w:r w:rsidR="005C3B58" w:rsidRPr="00597F3F">
        <w:t xml:space="preserve">ы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</m:oMath>
      <w:r w:rsidR="00203B09" w:rsidRPr="00597F3F">
        <w:t xml:space="preserve">, </w:t>
      </w:r>
      <w:r w:rsidR="005C3B58" w:rsidRPr="00597F3F">
        <w:t>имеющей</w:t>
      </w:r>
      <w:r w:rsidR="005972A6" w:rsidRPr="00597F3F">
        <w:t xml:space="preserve"> в</w:t>
      </w:r>
      <w:r w:rsidR="005C3B58" w:rsidRPr="00597F3F">
        <w:t>ыше</w:t>
      </w:r>
      <w:r w:rsidR="005972A6" w:rsidRPr="00597F3F">
        <w:t xml:space="preserve"> обобщенное название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5972A6" w:rsidRPr="00597F3F">
        <w:t>, мо</w:t>
      </w:r>
      <w:r w:rsidR="005972A6" w:rsidRPr="00597F3F">
        <w:t>ж</w:t>
      </w:r>
      <w:r w:rsidR="005972A6" w:rsidRPr="00597F3F">
        <w:t>но получить это представление в виде</w:t>
      </w:r>
      <w:r w:rsidR="005C3B58" w:rsidRPr="00597F3F"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acc>
        <m:r>
          <w:rPr>
            <w:rFonts w:ascii="Cambria Math" w:hAnsi="Cambria Math"/>
          </w:rPr>
          <m:t>∙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C3B58" w:rsidRPr="00597F3F">
        <w:t>.</w:t>
      </w:r>
      <w:r w:rsidR="005972A6" w:rsidRPr="00597F3F">
        <w:t xml:space="preserve">                                   </w:t>
      </w:r>
    </w:p>
    <w:p w:rsidR="005972A6" w:rsidRPr="00597F3F" w:rsidRDefault="005972A6" w:rsidP="00365660">
      <w:pPr>
        <w:pStyle w:val="a3"/>
        <w:spacing w:after="0"/>
        <w:ind w:firstLine="0"/>
      </w:pPr>
      <w:r w:rsidRPr="00597F3F">
        <w:t xml:space="preserve">где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 w:rsidRPr="00597F3F">
        <w:t xml:space="preserve"> – треугольная матрица;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acc>
      </m:oMath>
      <w:r w:rsidR="00203B09" w:rsidRPr="00597F3F">
        <w:t xml:space="preserve"> </w:t>
      </w:r>
      <w:r w:rsidRPr="00597F3F">
        <w:t>– транспонированная матрица.</w:t>
      </w:r>
    </w:p>
    <w:p w:rsidR="005972A6" w:rsidRPr="00597F3F" w:rsidRDefault="00694DA0" w:rsidP="00365660">
      <w:pPr>
        <w:pStyle w:val="a3"/>
        <w:spacing w:after="0"/>
        <w:ind w:firstLine="708"/>
      </w:pPr>
      <w:r>
        <w:t>О</w:t>
      </w:r>
      <w:r w:rsidR="005972A6" w:rsidRPr="00597F3F">
        <w:t xml:space="preserve">братим внимание на то, что после выполнения разложения (определение элементов матрицы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 w:rsidR="005972A6" w:rsidRPr="00597F3F">
        <w:t>), решение системы можно зам</w:t>
      </w:r>
      <w:r w:rsidR="005972A6" w:rsidRPr="00597F3F">
        <w:t>е</w:t>
      </w:r>
      <w:r w:rsidR="005972A6" w:rsidRPr="00597F3F">
        <w:t>нить последовательным решением двух треугол</w:t>
      </w:r>
      <w:r w:rsidR="005972A6" w:rsidRPr="00597F3F">
        <w:t>ь</w:t>
      </w:r>
      <w:r w:rsidR="005972A6" w:rsidRPr="00597F3F">
        <w:t>ных систем</w:t>
      </w:r>
    </w:p>
    <w:p w:rsidR="005E1E45" w:rsidRPr="00597F3F" w:rsidRDefault="0023126E" w:rsidP="00365660">
      <w:pPr>
        <w:pStyle w:val="a3"/>
        <w:spacing w:after="0"/>
        <w:ind w:firstLine="0"/>
        <w:jc w:val="right"/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B </m:t>
            </m:r>
          </m:e>
        </m:acc>
        <m:r>
          <w:rPr>
            <w:rFonts w:ascii="Cambria Math" w:hAnsi="Cambria Math"/>
          </w:rPr>
          <m:t xml:space="preserve">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∙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5E1E45" w:rsidRPr="00597F3F">
        <w:tab/>
      </w:r>
      <w:r w:rsidR="00203B09" w:rsidRPr="00597F3F">
        <w:t>,</w:t>
      </w:r>
      <w:r w:rsidR="005E1E45" w:rsidRPr="00597F3F">
        <w:tab/>
      </w:r>
      <w:r w:rsidR="005E1E45" w:rsidRPr="00597F3F">
        <w:tab/>
      </w:r>
      <w:r w:rsidR="005E1E45" w:rsidRPr="00597F3F">
        <w:tab/>
      </w:r>
      <w:r w:rsidR="005E1E45" w:rsidRPr="00597F3F">
        <w:tab/>
        <w:t xml:space="preserve"> (1)</w:t>
      </w:r>
    </w:p>
    <w:p w:rsidR="005972A6" w:rsidRPr="00597F3F" w:rsidRDefault="005972A6" w:rsidP="00365660">
      <w:pPr>
        <w:pStyle w:val="a3"/>
        <w:spacing w:after="0"/>
        <w:ind w:firstLine="0"/>
      </w:pPr>
      <w:proofErr w:type="gramStart"/>
      <w:r w:rsidRPr="00597F3F">
        <w:t xml:space="preserve">которое с учетом треугольности матриц выполняется минимальным числом арифметических операций, достигающим при учете слабого заполнения матриц </w:t>
      </w:r>
      <w:r w:rsidRPr="00597F3F">
        <w:rPr>
          <w:i/>
          <w:iCs/>
        </w:rPr>
        <w:t>~</w:t>
      </w:r>
      <w:r w:rsidR="005C3B58" w:rsidRPr="00597F3F">
        <w:rPr>
          <w:iCs/>
        </w:rPr>
        <w:t>4·</w:t>
      </w:r>
      <w:r w:rsidRPr="00597F3F">
        <w:rPr>
          <w:i/>
          <w:iCs/>
        </w:rPr>
        <w:t>М</w:t>
      </w:r>
      <w:r w:rsidRPr="00597F3F">
        <w:t xml:space="preserve"> комплексных арифметических операций или с учетом увеличения количества вещественных операций, эквивален</w:t>
      </w:r>
      <w:r w:rsidRPr="00597F3F">
        <w:t>т</w:t>
      </w:r>
      <w:r w:rsidRPr="00597F3F">
        <w:t>ных комплексным, ~(</w:t>
      </w:r>
      <w:r w:rsidRPr="00597F3F">
        <w:rPr>
          <w:iCs/>
        </w:rPr>
        <w:t>12-13)</w:t>
      </w:r>
      <w:r w:rsidR="005C3B58" w:rsidRPr="00597F3F">
        <w:rPr>
          <w:iCs/>
        </w:rPr>
        <w:t>·</w:t>
      </w:r>
      <w:r w:rsidRPr="00597F3F">
        <w:rPr>
          <w:i/>
          <w:iCs/>
        </w:rPr>
        <w:t>М</w:t>
      </w:r>
      <w:r w:rsidRPr="00597F3F">
        <w:t xml:space="preserve">, где </w:t>
      </w:r>
      <w:r w:rsidRPr="00597F3F">
        <w:rPr>
          <w:i/>
          <w:iCs/>
        </w:rPr>
        <w:t>М</w:t>
      </w:r>
      <w:r w:rsidRPr="00597F3F">
        <w:t xml:space="preserve"> - число ненулевых элементов в матрицах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 w:rsidRPr="00597F3F">
        <w:t xml:space="preserve"> и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597F3F">
        <w:t>. Это же число операций потребуется при любом п</w:t>
      </w:r>
      <w:r w:rsidRPr="00597F3F">
        <w:t>о</w:t>
      </w:r>
      <w:r w:rsidRPr="00597F3F">
        <w:t xml:space="preserve">следующем решении системы (3.2.3) при разложении </w:t>
      </w:r>
      <w:r w:rsidRPr="00597F3F">
        <w:rPr>
          <w:i/>
          <w:iCs/>
          <w:lang w:val="en-US"/>
        </w:rPr>
        <w:t>LU</w:t>
      </w:r>
      <w:r w:rsidRPr="00597F3F">
        <w:t>, если будет изменен вектор правых частей</w:t>
      </w:r>
      <w:r w:rsidR="00694DA0"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597F3F">
        <w:t>.</w:t>
      </w:r>
      <w:proofErr w:type="gramEnd"/>
    </w:p>
    <w:p w:rsidR="00694DA0" w:rsidRDefault="003C07FC" w:rsidP="00365660">
      <w:pPr>
        <w:pStyle w:val="a3"/>
        <w:spacing w:after="0"/>
        <w:ind w:firstLine="708"/>
        <w:rPr>
          <w:bCs/>
        </w:rPr>
      </w:pPr>
      <w:r w:rsidRPr="00597F3F">
        <w:rPr>
          <w:bCs/>
        </w:rPr>
        <w:lastRenderedPageBreak/>
        <w:t>Расс</w:t>
      </w:r>
      <w:r w:rsidR="00D52B03" w:rsidRPr="00597F3F">
        <w:rPr>
          <w:bCs/>
        </w:rPr>
        <w:t>мотрим методику расчета</w:t>
      </w:r>
      <w:r w:rsidRPr="00597F3F">
        <w:rPr>
          <w:bCs/>
        </w:rPr>
        <w:t xml:space="preserve"> режим</w:t>
      </w:r>
      <w:r w:rsidR="00D52B03" w:rsidRPr="00597F3F">
        <w:rPr>
          <w:bCs/>
        </w:rPr>
        <w:t>ов</w:t>
      </w:r>
      <w:r w:rsidRPr="00597F3F">
        <w:rPr>
          <w:bCs/>
        </w:rPr>
        <w:t xml:space="preserve"> </w:t>
      </w:r>
      <w:proofErr w:type="gramStart"/>
      <w:r w:rsidRPr="00597F3F">
        <w:rPr>
          <w:bCs/>
        </w:rPr>
        <w:t>КЗ</w:t>
      </w:r>
      <w:proofErr w:type="gramEnd"/>
      <w:r w:rsidRPr="00597F3F">
        <w:rPr>
          <w:bCs/>
        </w:rPr>
        <w:t xml:space="preserve"> </w:t>
      </w:r>
      <w:r w:rsidR="005C3B58" w:rsidRPr="00597F3F">
        <w:rPr>
          <w:bCs/>
        </w:rPr>
        <w:t xml:space="preserve">в узлах и на ветвях линиях электропередачи </w:t>
      </w:r>
      <w:r w:rsidRPr="00597F3F">
        <w:rPr>
          <w:bCs/>
        </w:rPr>
        <w:t xml:space="preserve">в рамках </w:t>
      </w:r>
      <w:r w:rsidR="00AE3DF4" w:rsidRPr="00597F3F">
        <w:rPr>
          <w:bCs/>
        </w:rPr>
        <w:t>и</w:t>
      </w:r>
      <w:r w:rsidRPr="00597F3F">
        <w:rPr>
          <w:bCs/>
        </w:rPr>
        <w:t xml:space="preserve"> принципа наложения</w:t>
      </w:r>
      <w:r w:rsidR="00EF47F9" w:rsidRPr="00597F3F">
        <w:rPr>
          <w:bCs/>
        </w:rPr>
        <w:t xml:space="preserve"> [2]</w:t>
      </w:r>
      <w:r w:rsidRPr="00597F3F">
        <w:rPr>
          <w:bCs/>
        </w:rPr>
        <w:t xml:space="preserve"> авари</w:t>
      </w:r>
      <w:r w:rsidRPr="00597F3F">
        <w:rPr>
          <w:bCs/>
        </w:rPr>
        <w:t>й</w:t>
      </w:r>
      <w:r w:rsidRPr="00597F3F">
        <w:rPr>
          <w:bCs/>
        </w:rPr>
        <w:t>ного режи</w:t>
      </w:r>
      <w:r w:rsidR="00EF47F9" w:rsidRPr="00597F3F">
        <w:rPr>
          <w:bCs/>
        </w:rPr>
        <w:t xml:space="preserve">ма на предшествующий </w:t>
      </w:r>
      <w:proofErr w:type="spellStart"/>
      <w:r w:rsidR="00EF47F9" w:rsidRPr="00597F3F">
        <w:rPr>
          <w:bCs/>
        </w:rPr>
        <w:t>до</w:t>
      </w:r>
      <w:r w:rsidRPr="00597F3F">
        <w:rPr>
          <w:bCs/>
        </w:rPr>
        <w:t>аварийный</w:t>
      </w:r>
      <w:proofErr w:type="spellEnd"/>
      <w:r w:rsidR="00EF47F9" w:rsidRPr="00597F3F">
        <w:rPr>
          <w:bCs/>
        </w:rPr>
        <w:t xml:space="preserve"> [1]</w:t>
      </w:r>
      <w:r w:rsidR="00D52B03" w:rsidRPr="00597F3F">
        <w:rPr>
          <w:bCs/>
        </w:rPr>
        <w:t>.</w:t>
      </w:r>
      <w:r w:rsidR="008C6AAA" w:rsidRPr="00597F3F">
        <w:rPr>
          <w:bCs/>
        </w:rPr>
        <w:t xml:space="preserve"> </w:t>
      </w:r>
    </w:p>
    <w:p w:rsidR="00603089" w:rsidRPr="00597F3F" w:rsidRDefault="00D52B03" w:rsidP="00365660">
      <w:pPr>
        <w:pStyle w:val="a3"/>
        <w:spacing w:after="0"/>
        <w:ind w:firstLine="708"/>
        <w:rPr>
          <w:spacing w:val="-3"/>
        </w:rPr>
      </w:pPr>
      <w:r w:rsidRPr="00597F3F">
        <w:rPr>
          <w:bCs/>
          <w:spacing w:val="-3"/>
        </w:rPr>
        <w:t xml:space="preserve">Случай </w:t>
      </w:r>
      <w:proofErr w:type="gramStart"/>
      <w:r w:rsidRPr="00597F3F">
        <w:rPr>
          <w:bCs/>
          <w:spacing w:val="-3"/>
        </w:rPr>
        <w:t>КЗ</w:t>
      </w:r>
      <w:proofErr w:type="gramEnd"/>
      <w:r w:rsidRPr="00597F3F">
        <w:rPr>
          <w:bCs/>
          <w:spacing w:val="-3"/>
        </w:rPr>
        <w:t xml:space="preserve"> в произвольном узле СЗС можно считать тривиал</w:t>
      </w:r>
      <w:r w:rsidRPr="00597F3F">
        <w:rPr>
          <w:bCs/>
          <w:spacing w:val="-3"/>
        </w:rPr>
        <w:t>ь</w:t>
      </w:r>
      <w:r w:rsidRPr="00597F3F">
        <w:rPr>
          <w:bCs/>
          <w:spacing w:val="-3"/>
        </w:rPr>
        <w:t xml:space="preserve">ным, поскольку </w:t>
      </w:r>
      <w:r w:rsidR="003C07FC" w:rsidRPr="00597F3F">
        <w:rPr>
          <w:bCs/>
          <w:spacing w:val="-3"/>
        </w:rPr>
        <w:t xml:space="preserve">в аварийном режиме </w:t>
      </w:r>
      <w:r w:rsidR="00603089" w:rsidRPr="00597F3F">
        <w:rPr>
          <w:bCs/>
          <w:spacing w:val="-3"/>
        </w:rPr>
        <w:t xml:space="preserve">в </w:t>
      </w:r>
      <w:r w:rsidRPr="00597F3F">
        <w:rPr>
          <w:bCs/>
          <w:spacing w:val="-3"/>
        </w:rPr>
        <w:t xml:space="preserve">этот узел </w:t>
      </w:r>
      <w:r w:rsidR="003C07FC" w:rsidRPr="00597F3F">
        <w:rPr>
          <w:bCs/>
          <w:spacing w:val="-3"/>
        </w:rPr>
        <w:t>включ</w:t>
      </w:r>
      <w:r w:rsidRPr="00597F3F">
        <w:rPr>
          <w:bCs/>
          <w:spacing w:val="-3"/>
        </w:rPr>
        <w:t>ается</w:t>
      </w:r>
      <w:r w:rsidR="003C07FC" w:rsidRPr="00597F3F">
        <w:rPr>
          <w:bCs/>
          <w:spacing w:val="-3"/>
        </w:rPr>
        <w:t xml:space="preserve"> искусстве</w:t>
      </w:r>
      <w:r w:rsidR="003C07FC" w:rsidRPr="00597F3F">
        <w:rPr>
          <w:bCs/>
          <w:spacing w:val="-3"/>
        </w:rPr>
        <w:t>н</w:t>
      </w:r>
      <w:r w:rsidR="003C07FC" w:rsidRPr="00597F3F">
        <w:rPr>
          <w:bCs/>
          <w:spacing w:val="-3"/>
        </w:rPr>
        <w:t>н</w:t>
      </w:r>
      <w:r w:rsidRPr="00597F3F">
        <w:rPr>
          <w:bCs/>
          <w:spacing w:val="-3"/>
        </w:rPr>
        <w:t>ый единичный</w:t>
      </w:r>
      <w:r w:rsidR="003C07FC" w:rsidRPr="00597F3F">
        <w:rPr>
          <w:bCs/>
          <w:spacing w:val="-3"/>
        </w:rPr>
        <w:t xml:space="preserve"> источни</w:t>
      </w:r>
      <w:r w:rsidRPr="00597F3F">
        <w:rPr>
          <w:bCs/>
          <w:spacing w:val="-3"/>
        </w:rPr>
        <w:t>к</w:t>
      </w:r>
      <w:r w:rsidR="003C07FC" w:rsidRPr="00597F3F">
        <w:rPr>
          <w:bCs/>
          <w:spacing w:val="-3"/>
        </w:rPr>
        <w:t xml:space="preserve"> ток</w:t>
      </w:r>
      <w:r w:rsidR="005E1E45" w:rsidRPr="00597F3F">
        <w:rPr>
          <w:bCs/>
          <w:spacing w:val="-3"/>
        </w:rPr>
        <w:t xml:space="preserve">а. </w:t>
      </w:r>
      <w:r w:rsidR="00603089" w:rsidRPr="00597F3F">
        <w:rPr>
          <w:bCs/>
          <w:spacing w:val="-3"/>
        </w:rPr>
        <w:t>Д</w:t>
      </w:r>
      <w:r w:rsidR="00BE7C90" w:rsidRPr="00597F3F">
        <w:rPr>
          <w:bCs/>
          <w:spacing w:val="-3"/>
        </w:rPr>
        <w:t>алее</w:t>
      </w:r>
      <w:r w:rsidR="005E1E45" w:rsidRPr="00597F3F">
        <w:rPr>
          <w:bCs/>
          <w:spacing w:val="-3"/>
        </w:rPr>
        <w:t xml:space="preserve"> задается </w:t>
      </w:r>
      <w:r w:rsidR="005E1E45" w:rsidRPr="00597F3F">
        <w:rPr>
          <w:spacing w:val="-3"/>
        </w:rPr>
        <w:t xml:space="preserve">вектор правых частей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8C6AAA" w:rsidRPr="00597F3F">
        <w:rPr>
          <w:spacing w:val="-3"/>
        </w:rPr>
        <w:t xml:space="preserve">, </w:t>
      </w:r>
      <w:r w:rsidR="005E1E45" w:rsidRPr="00597F3F">
        <w:rPr>
          <w:bCs/>
          <w:spacing w:val="-3"/>
        </w:rPr>
        <w:t>в</w:t>
      </w:r>
      <w:r w:rsidR="008C6AAA" w:rsidRPr="00597F3F">
        <w:rPr>
          <w:bCs/>
          <w:spacing w:val="-3"/>
        </w:rPr>
        <w:t xml:space="preserve"> котором</w:t>
      </w:r>
      <w:r w:rsidR="005E1E45" w:rsidRPr="00597F3F">
        <w:rPr>
          <w:bCs/>
          <w:spacing w:val="-3"/>
        </w:rPr>
        <w:t xml:space="preserve"> все элементы равны 0, кроме элемента с номером </w:t>
      </w:r>
      <w:r w:rsidR="005E1E45" w:rsidRPr="00597F3F">
        <w:rPr>
          <w:bCs/>
          <w:i/>
          <w:spacing w:val="-3"/>
        </w:rPr>
        <w:t xml:space="preserve">к </w:t>
      </w:r>
      <w:r w:rsidR="005E1E45" w:rsidRPr="00597F3F">
        <w:rPr>
          <w:bCs/>
          <w:spacing w:val="-3"/>
        </w:rPr>
        <w:t xml:space="preserve">узла </w:t>
      </w:r>
      <w:proofErr w:type="gramStart"/>
      <w:r w:rsidR="005E1E45" w:rsidRPr="00597F3F">
        <w:rPr>
          <w:bCs/>
          <w:spacing w:val="-3"/>
        </w:rPr>
        <w:t>КЗ</w:t>
      </w:r>
      <w:proofErr w:type="gramEnd"/>
      <w:r w:rsidR="005E1E45" w:rsidRPr="00597F3F">
        <w:rPr>
          <w:bCs/>
          <w:spacing w:val="-3"/>
        </w:rPr>
        <w:t xml:space="preserve"> и решается система (</w:t>
      </w:r>
      <w:r w:rsidR="00603089" w:rsidRPr="00597F3F">
        <w:rPr>
          <w:spacing w:val="-3"/>
        </w:rPr>
        <w:t>1).</w:t>
      </w:r>
    </w:p>
    <w:p w:rsidR="00603089" w:rsidRPr="00597F3F" w:rsidRDefault="005E1E45" w:rsidP="00365660">
      <w:pPr>
        <w:pStyle w:val="a3"/>
        <w:spacing w:after="0"/>
        <w:ind w:firstLine="708"/>
      </w:pPr>
      <w:r w:rsidRPr="00597F3F">
        <w:t xml:space="preserve">После этого определяется </w:t>
      </w:r>
      <w:proofErr w:type="spellStart"/>
      <w:r w:rsidR="006C3787" w:rsidRPr="00597F3F">
        <w:rPr>
          <w:i/>
        </w:rPr>
        <w:t>К</w:t>
      </w:r>
      <w:r w:rsidR="006C3787" w:rsidRPr="00597F3F">
        <w:rPr>
          <w:i/>
          <w:vertAlign w:val="subscript"/>
        </w:rPr>
        <w:t>п</w:t>
      </w:r>
      <w:proofErr w:type="spellEnd"/>
      <w:r w:rsidR="006C3787" w:rsidRPr="00597F3F">
        <w:t xml:space="preserve"> - </w:t>
      </w:r>
      <w:r w:rsidRPr="00597F3F">
        <w:t>коэффициент перехода от па</w:t>
      </w:r>
      <w:r w:rsidRPr="00597F3F">
        <w:t>р</w:t>
      </w:r>
      <w:r w:rsidRPr="00597F3F">
        <w:t xml:space="preserve">циального режима с единичным источником тока к </w:t>
      </w:r>
      <w:proofErr w:type="gramStart"/>
      <w:r w:rsidRPr="00597F3F">
        <w:t>расчетному</w:t>
      </w:r>
      <w:proofErr w:type="gramEnd"/>
      <w:r w:rsidRPr="00597F3F">
        <w:t xml:space="preserve"> ав</w:t>
      </w:r>
      <w:r w:rsidRPr="00597F3F">
        <w:t>а</w:t>
      </w:r>
      <w:r w:rsidR="00694DA0">
        <w:t>рийному.</w:t>
      </w:r>
    </w:p>
    <w:p w:rsidR="005C3B58" w:rsidRPr="00597F3F" w:rsidRDefault="006C3787" w:rsidP="00365660">
      <w:pPr>
        <w:pStyle w:val="a3"/>
        <w:spacing w:after="0"/>
        <w:ind w:firstLine="708"/>
        <w:rPr>
          <w:bCs/>
        </w:rPr>
      </w:pPr>
      <w:r w:rsidRPr="00597F3F">
        <w:t xml:space="preserve">Умножая теперь все узловые напряжения на коэффициент </w:t>
      </w:r>
      <w:proofErr w:type="spellStart"/>
      <w:r w:rsidRPr="00597F3F">
        <w:rPr>
          <w:i/>
        </w:rPr>
        <w:t>К</w:t>
      </w:r>
      <w:r w:rsidRPr="00597F3F">
        <w:rPr>
          <w:i/>
          <w:vertAlign w:val="subscript"/>
        </w:rPr>
        <w:t>п</w:t>
      </w:r>
      <w:proofErr w:type="spellEnd"/>
      <w:r w:rsidRPr="00597F3F">
        <w:t xml:space="preserve">, накладываем их с обратным знаком на напряжения </w:t>
      </w:r>
      <w:proofErr w:type="spellStart"/>
      <w:r w:rsidRPr="00597F3F">
        <w:t>доаварийного</w:t>
      </w:r>
      <w:proofErr w:type="spellEnd"/>
      <w:r w:rsidRPr="00597F3F">
        <w:t xml:space="preserve"> р</w:t>
      </w:r>
      <w:r w:rsidRPr="00597F3F">
        <w:t>е</w:t>
      </w:r>
      <w:r w:rsidRPr="00597F3F">
        <w:t xml:space="preserve">жима для получения узловых напряжений, а затем по закону Ома и токов ветвей в режиме </w:t>
      </w:r>
      <w:proofErr w:type="gramStart"/>
      <w:r w:rsidRPr="00597F3F">
        <w:t>КЗ</w:t>
      </w:r>
      <w:proofErr w:type="gramEnd"/>
      <w:r w:rsidRPr="00597F3F">
        <w:t xml:space="preserve"> в </w:t>
      </w:r>
      <w:r w:rsidR="008C6AAA" w:rsidRPr="00597F3F">
        <w:rPr>
          <w:bCs/>
          <w:i/>
        </w:rPr>
        <w:t>к</w:t>
      </w:r>
      <w:r w:rsidR="008C6AAA" w:rsidRPr="00597F3F">
        <w:t xml:space="preserve"> узловой точке. При этом по определ</w:t>
      </w:r>
      <w:r w:rsidR="008C6AAA" w:rsidRPr="00597F3F">
        <w:t>е</w:t>
      </w:r>
      <w:r w:rsidR="008C6AAA" w:rsidRPr="00597F3F">
        <w:t>нию, как граничное условие, в этой точке узловое напряжение будет равно нулю.</w:t>
      </w:r>
    </w:p>
    <w:p w:rsidR="009E3038" w:rsidRPr="00597F3F" w:rsidRDefault="00694DA0" w:rsidP="00365660">
      <w:pPr>
        <w:jc w:val="center"/>
        <w:rPr>
          <w:bCs/>
        </w:rPr>
      </w:pPr>
      <w:r>
        <w:rPr>
          <w:bCs/>
        </w:rPr>
        <w:t>В</w:t>
      </w:r>
      <w:r w:rsidR="00CF19C2" w:rsidRPr="00597F3F">
        <w:rPr>
          <w:bCs/>
        </w:rPr>
        <w:t>ыводы</w:t>
      </w:r>
    </w:p>
    <w:p w:rsidR="00CF19C2" w:rsidRPr="00597F3F" w:rsidRDefault="00CF19C2" w:rsidP="00365660">
      <w:pPr>
        <w:pStyle w:val="a9"/>
        <w:numPr>
          <w:ilvl w:val="0"/>
          <w:numId w:val="4"/>
        </w:numPr>
        <w:rPr>
          <w:bCs/>
        </w:rPr>
      </w:pPr>
      <w:r w:rsidRPr="00597F3F">
        <w:rPr>
          <w:bCs/>
        </w:rPr>
        <w:t xml:space="preserve">Предложена методика многовариантного расчета </w:t>
      </w:r>
      <w:proofErr w:type="gramStart"/>
      <w:r w:rsidRPr="00597F3F">
        <w:rPr>
          <w:bCs/>
        </w:rPr>
        <w:t>КЗ</w:t>
      </w:r>
      <w:proofErr w:type="gramEnd"/>
      <w:r w:rsidRPr="00597F3F">
        <w:rPr>
          <w:bCs/>
        </w:rPr>
        <w:t xml:space="preserve"> в эле</w:t>
      </w:r>
      <w:r w:rsidRPr="00597F3F">
        <w:rPr>
          <w:bCs/>
        </w:rPr>
        <w:t>к</w:t>
      </w:r>
      <w:r w:rsidRPr="00597F3F">
        <w:rPr>
          <w:bCs/>
        </w:rPr>
        <w:t>трических сетях с неизменной матрицей узловых проводим</w:t>
      </w:r>
      <w:r w:rsidRPr="00597F3F">
        <w:rPr>
          <w:bCs/>
        </w:rPr>
        <w:t>о</w:t>
      </w:r>
      <w:r w:rsidRPr="00597F3F">
        <w:rPr>
          <w:bCs/>
        </w:rPr>
        <w:t>стей при повреждениях в любых узлах и в любых точках л</w:t>
      </w:r>
      <w:r w:rsidRPr="00597F3F">
        <w:rPr>
          <w:bCs/>
        </w:rPr>
        <w:t>и</w:t>
      </w:r>
      <w:r w:rsidRPr="00597F3F">
        <w:rPr>
          <w:bCs/>
        </w:rPr>
        <w:t>ний электропередачи.</w:t>
      </w:r>
    </w:p>
    <w:p w:rsidR="00CA608D" w:rsidRPr="00597F3F" w:rsidRDefault="00CA608D" w:rsidP="00365660">
      <w:pPr>
        <w:pStyle w:val="a9"/>
        <w:numPr>
          <w:ilvl w:val="0"/>
          <w:numId w:val="4"/>
        </w:numPr>
        <w:rPr>
          <w:bCs/>
        </w:rPr>
      </w:pPr>
      <w:r w:rsidRPr="00597F3F">
        <w:t xml:space="preserve">При искусственном перемещении точки </w:t>
      </w:r>
      <w:proofErr w:type="gramStart"/>
      <w:r w:rsidRPr="00597F3F">
        <w:t>КЗ</w:t>
      </w:r>
      <w:proofErr w:type="gramEnd"/>
      <w:r w:rsidRPr="00597F3F">
        <w:t xml:space="preserve"> вдоль протяже</w:t>
      </w:r>
      <w:r w:rsidRPr="00597F3F">
        <w:t>н</w:t>
      </w:r>
      <w:r w:rsidRPr="00597F3F">
        <w:t>ной линии электропередачи в рамках предложенной методики нет необходимости в формальном вводе дополнительного у</w:t>
      </w:r>
      <w:r w:rsidRPr="00597F3F">
        <w:t>з</w:t>
      </w:r>
      <w:r w:rsidRPr="00597F3F">
        <w:t>ла, как фиксированного топологического элемента СЗС.</w:t>
      </w:r>
    </w:p>
    <w:p w:rsidR="00CF19C2" w:rsidRPr="00597F3F" w:rsidRDefault="009C3B5A" w:rsidP="00365660">
      <w:pPr>
        <w:pStyle w:val="a9"/>
        <w:numPr>
          <w:ilvl w:val="0"/>
          <w:numId w:val="4"/>
        </w:numPr>
        <w:rPr>
          <w:bCs/>
        </w:rPr>
      </w:pPr>
      <w:r w:rsidRPr="00597F3F">
        <w:rPr>
          <w:bCs/>
        </w:rPr>
        <w:t xml:space="preserve">Используется общепринятый метод треугольного </w:t>
      </w:r>
      <w:proofErr w:type="gramStart"/>
      <w:r w:rsidRPr="00597F3F">
        <w:rPr>
          <w:bCs/>
        </w:rPr>
        <w:t>разложения матрицы основной системы уравнений опорного режима эле</w:t>
      </w:r>
      <w:r w:rsidRPr="00597F3F">
        <w:rPr>
          <w:bCs/>
        </w:rPr>
        <w:t>к</w:t>
      </w:r>
      <w:r w:rsidRPr="00597F3F">
        <w:rPr>
          <w:bCs/>
        </w:rPr>
        <w:t>трической сети</w:t>
      </w:r>
      <w:proofErr w:type="gramEnd"/>
      <w:r w:rsidRPr="00597F3F">
        <w:rPr>
          <w:bCs/>
        </w:rPr>
        <w:t>.</w:t>
      </w:r>
    </w:p>
    <w:p w:rsidR="009C3B5A" w:rsidRPr="00597F3F" w:rsidRDefault="009C3B5A" w:rsidP="00365660">
      <w:pPr>
        <w:pStyle w:val="a9"/>
        <w:numPr>
          <w:ilvl w:val="0"/>
          <w:numId w:val="4"/>
        </w:numPr>
        <w:rPr>
          <w:bCs/>
        </w:rPr>
      </w:pPr>
      <w:r w:rsidRPr="00597F3F">
        <w:rPr>
          <w:bCs/>
        </w:rPr>
        <w:t>Этап подготовки - треугольное разложение производится один раз для неограниченного количества рассчитываемых реж</w:t>
      </w:r>
      <w:r w:rsidRPr="00597F3F">
        <w:rPr>
          <w:bCs/>
        </w:rPr>
        <w:t>и</w:t>
      </w:r>
      <w:r w:rsidRPr="00597F3F">
        <w:rPr>
          <w:bCs/>
        </w:rPr>
        <w:t>мов КЗ.</w:t>
      </w:r>
    </w:p>
    <w:p w:rsidR="009C3B5A" w:rsidRPr="00597F3F" w:rsidRDefault="009C3B5A" w:rsidP="00365660">
      <w:pPr>
        <w:pStyle w:val="a9"/>
        <w:numPr>
          <w:ilvl w:val="0"/>
          <w:numId w:val="4"/>
        </w:numPr>
        <w:rPr>
          <w:bCs/>
        </w:rPr>
      </w:pPr>
      <w:r w:rsidRPr="00597F3F">
        <w:rPr>
          <w:bCs/>
        </w:rPr>
        <w:t xml:space="preserve">Метод распространяется на </w:t>
      </w:r>
      <w:proofErr w:type="gramStart"/>
      <w:r w:rsidRPr="00597F3F">
        <w:rPr>
          <w:bCs/>
        </w:rPr>
        <w:t>симметричные</w:t>
      </w:r>
      <w:proofErr w:type="gramEnd"/>
      <w:r w:rsidRPr="00597F3F">
        <w:rPr>
          <w:bCs/>
        </w:rPr>
        <w:t xml:space="preserve"> и несимметричные КЗ</w:t>
      </w:r>
      <w:r w:rsidR="00CA608D" w:rsidRPr="00597F3F">
        <w:rPr>
          <w:bCs/>
        </w:rPr>
        <w:t>.</w:t>
      </w:r>
    </w:p>
    <w:p w:rsidR="00597F3F" w:rsidRDefault="00597F3F" w:rsidP="0036566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Библиографический список</w:t>
      </w:r>
    </w:p>
    <w:p w:rsidR="00603089" w:rsidRPr="00597F3F" w:rsidRDefault="00603089" w:rsidP="00365660">
      <w:pPr>
        <w:jc w:val="center"/>
        <w:rPr>
          <w:rFonts w:eastAsia="Calibri"/>
          <w:caps/>
          <w:lang w:eastAsia="en-US"/>
        </w:rPr>
      </w:pPr>
    </w:p>
    <w:p w:rsidR="00EF47F9" w:rsidRPr="00597F3F" w:rsidRDefault="00EF47F9" w:rsidP="0036566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16"/>
          <w:szCs w:val="16"/>
        </w:rPr>
      </w:pPr>
      <w:r w:rsidRPr="00597F3F">
        <w:rPr>
          <w:sz w:val="16"/>
          <w:szCs w:val="16"/>
        </w:rPr>
        <w:t xml:space="preserve">Ульянов С.А. Электромагнитные переходные процессы. </w:t>
      </w:r>
      <w:proofErr w:type="gramStart"/>
      <w:r w:rsidRPr="00597F3F">
        <w:rPr>
          <w:sz w:val="16"/>
          <w:szCs w:val="16"/>
        </w:rPr>
        <w:t>-М</w:t>
      </w:r>
      <w:proofErr w:type="gramEnd"/>
      <w:r w:rsidRPr="00597F3F">
        <w:rPr>
          <w:sz w:val="16"/>
          <w:szCs w:val="16"/>
        </w:rPr>
        <w:t xml:space="preserve">., Энергия,1970. 520 с. с </w:t>
      </w:r>
      <w:proofErr w:type="spellStart"/>
      <w:r w:rsidRPr="00597F3F">
        <w:rPr>
          <w:sz w:val="16"/>
          <w:szCs w:val="16"/>
        </w:rPr>
        <w:t>илл</w:t>
      </w:r>
      <w:proofErr w:type="spellEnd"/>
      <w:r w:rsidRPr="00597F3F">
        <w:rPr>
          <w:sz w:val="16"/>
          <w:szCs w:val="16"/>
        </w:rPr>
        <w:t>.</w:t>
      </w:r>
    </w:p>
    <w:p w:rsidR="00694DA0" w:rsidRDefault="00EF47F9" w:rsidP="00694DA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16"/>
          <w:szCs w:val="16"/>
        </w:rPr>
      </w:pPr>
      <w:r w:rsidRPr="00597F3F">
        <w:rPr>
          <w:sz w:val="16"/>
          <w:szCs w:val="16"/>
        </w:rPr>
        <w:t xml:space="preserve">Теоретические основы электротехники. В 3-х т. Учебник для вузов. Том 1/ К.С. </w:t>
      </w:r>
      <w:proofErr w:type="spellStart"/>
      <w:r w:rsidRPr="00597F3F">
        <w:rPr>
          <w:sz w:val="16"/>
          <w:szCs w:val="16"/>
        </w:rPr>
        <w:t>Демирчян</w:t>
      </w:r>
      <w:proofErr w:type="spellEnd"/>
      <w:r w:rsidRPr="00597F3F">
        <w:rPr>
          <w:sz w:val="16"/>
          <w:szCs w:val="16"/>
        </w:rPr>
        <w:t xml:space="preserve">, Л.Р. Нейман, Н.В. </w:t>
      </w:r>
      <w:proofErr w:type="spellStart"/>
      <w:r w:rsidRPr="00597F3F">
        <w:rPr>
          <w:sz w:val="16"/>
          <w:szCs w:val="16"/>
        </w:rPr>
        <w:t>Коровкин</w:t>
      </w:r>
      <w:proofErr w:type="spellEnd"/>
      <w:r w:rsidRPr="00597F3F">
        <w:rPr>
          <w:sz w:val="16"/>
          <w:szCs w:val="16"/>
        </w:rPr>
        <w:t xml:space="preserve">, В.Л. </w:t>
      </w:r>
      <w:proofErr w:type="spellStart"/>
      <w:r w:rsidRPr="00597F3F">
        <w:rPr>
          <w:sz w:val="16"/>
          <w:szCs w:val="16"/>
        </w:rPr>
        <w:t>Чечурин</w:t>
      </w:r>
      <w:proofErr w:type="spellEnd"/>
      <w:r w:rsidRPr="00597F3F">
        <w:rPr>
          <w:sz w:val="16"/>
          <w:szCs w:val="16"/>
        </w:rPr>
        <w:t xml:space="preserve">. – </w:t>
      </w:r>
      <w:proofErr w:type="spellStart"/>
      <w:r w:rsidRPr="00597F3F">
        <w:rPr>
          <w:sz w:val="16"/>
          <w:szCs w:val="16"/>
        </w:rPr>
        <w:t>Спб</w:t>
      </w:r>
      <w:proofErr w:type="spellEnd"/>
      <w:r w:rsidRPr="00597F3F">
        <w:rPr>
          <w:sz w:val="16"/>
          <w:szCs w:val="16"/>
        </w:rPr>
        <w:t xml:space="preserve">.: ПИТЕР, 2006. – 576 </w:t>
      </w:r>
      <w:proofErr w:type="spellStart"/>
      <w:r w:rsidRPr="00597F3F">
        <w:rPr>
          <w:sz w:val="16"/>
          <w:szCs w:val="16"/>
        </w:rPr>
        <w:t>с.</w:t>
      </w:r>
      <w:proofErr w:type="spellEnd"/>
    </w:p>
    <w:p w:rsidR="009E3038" w:rsidRPr="00694DA0" w:rsidRDefault="0069559D" w:rsidP="00694DA0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16"/>
          <w:szCs w:val="16"/>
        </w:rPr>
      </w:pPr>
      <w:bookmarkStart w:id="0" w:name="_GoBack"/>
      <w:bookmarkEnd w:id="0"/>
      <w:proofErr w:type="spellStart"/>
      <w:r w:rsidRPr="00694DA0">
        <w:rPr>
          <w:sz w:val="16"/>
          <w:szCs w:val="16"/>
        </w:rPr>
        <w:t>Дудиков</w:t>
      </w:r>
      <w:proofErr w:type="spellEnd"/>
      <w:r w:rsidRPr="00694DA0">
        <w:rPr>
          <w:sz w:val="16"/>
          <w:szCs w:val="16"/>
        </w:rPr>
        <w:t xml:space="preserve"> Ю.С. Методика расчета </w:t>
      </w:r>
      <w:proofErr w:type="spellStart"/>
      <w:r w:rsidRPr="00694DA0">
        <w:rPr>
          <w:sz w:val="16"/>
          <w:szCs w:val="16"/>
        </w:rPr>
        <w:t>подрежимов</w:t>
      </w:r>
      <w:proofErr w:type="spellEnd"/>
      <w:r w:rsidRPr="00694DA0">
        <w:rPr>
          <w:sz w:val="16"/>
          <w:szCs w:val="16"/>
        </w:rPr>
        <w:t xml:space="preserve"> коротких замыканий с неизменной матрицей узловых проводимостей</w:t>
      </w:r>
      <w:r w:rsidR="00EF47F9" w:rsidRPr="00694DA0">
        <w:rPr>
          <w:sz w:val="16"/>
          <w:szCs w:val="16"/>
        </w:rPr>
        <w:t xml:space="preserve"> </w:t>
      </w:r>
      <w:r w:rsidRPr="00694DA0">
        <w:rPr>
          <w:sz w:val="16"/>
          <w:szCs w:val="16"/>
        </w:rPr>
        <w:t xml:space="preserve">/ Ю.С. </w:t>
      </w:r>
      <w:proofErr w:type="spellStart"/>
      <w:r w:rsidRPr="00694DA0">
        <w:rPr>
          <w:sz w:val="16"/>
          <w:szCs w:val="16"/>
        </w:rPr>
        <w:t>Дудиков</w:t>
      </w:r>
      <w:proofErr w:type="spellEnd"/>
      <w:r w:rsidRPr="00694DA0">
        <w:rPr>
          <w:sz w:val="16"/>
          <w:szCs w:val="16"/>
        </w:rPr>
        <w:t xml:space="preserve"> // </w:t>
      </w:r>
      <w:proofErr w:type="spellStart"/>
      <w:r w:rsidRPr="00694DA0">
        <w:rPr>
          <w:sz w:val="16"/>
          <w:szCs w:val="16"/>
        </w:rPr>
        <w:t>Изв</w:t>
      </w:r>
      <w:proofErr w:type="spellEnd"/>
      <w:r w:rsidRPr="00694DA0">
        <w:rPr>
          <w:sz w:val="16"/>
          <w:szCs w:val="16"/>
        </w:rPr>
        <w:t>. вузов. Электр</w:t>
      </w:r>
      <w:r w:rsidRPr="00694DA0">
        <w:rPr>
          <w:sz w:val="16"/>
          <w:szCs w:val="16"/>
        </w:rPr>
        <w:t>о</w:t>
      </w:r>
      <w:r w:rsidRPr="00694DA0">
        <w:rPr>
          <w:sz w:val="16"/>
          <w:szCs w:val="16"/>
        </w:rPr>
        <w:t>механика. – 2007. - №6. – С.83-87.</w:t>
      </w:r>
    </w:p>
    <w:sectPr w:rsidR="009E3038" w:rsidRPr="00694DA0" w:rsidSect="00365660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3D3"/>
    <w:multiLevelType w:val="hybridMultilevel"/>
    <w:tmpl w:val="9164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5242"/>
    <w:multiLevelType w:val="hybridMultilevel"/>
    <w:tmpl w:val="3BEC1C82"/>
    <w:lvl w:ilvl="0" w:tplc="32B22DE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1F87"/>
    <w:multiLevelType w:val="hybridMultilevel"/>
    <w:tmpl w:val="27C4E264"/>
    <w:lvl w:ilvl="0" w:tplc="4B36CE8C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4F60"/>
    <w:multiLevelType w:val="multilevel"/>
    <w:tmpl w:val="276A9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B6"/>
    <w:rsid w:val="00021233"/>
    <w:rsid w:val="00090C99"/>
    <w:rsid w:val="000924A8"/>
    <w:rsid w:val="000D0DE0"/>
    <w:rsid w:val="000F6409"/>
    <w:rsid w:val="0010420E"/>
    <w:rsid w:val="00112385"/>
    <w:rsid w:val="001A1F94"/>
    <w:rsid w:val="001C12F9"/>
    <w:rsid w:val="00203B09"/>
    <w:rsid w:val="0023126E"/>
    <w:rsid w:val="00235875"/>
    <w:rsid w:val="002A05E1"/>
    <w:rsid w:val="00320849"/>
    <w:rsid w:val="00365660"/>
    <w:rsid w:val="00376FB1"/>
    <w:rsid w:val="003929CC"/>
    <w:rsid w:val="003C07FC"/>
    <w:rsid w:val="003F438D"/>
    <w:rsid w:val="004045CC"/>
    <w:rsid w:val="004836EE"/>
    <w:rsid w:val="00494B92"/>
    <w:rsid w:val="004B39FC"/>
    <w:rsid w:val="004B5C16"/>
    <w:rsid w:val="004F186D"/>
    <w:rsid w:val="005121B6"/>
    <w:rsid w:val="00546544"/>
    <w:rsid w:val="00572EF1"/>
    <w:rsid w:val="005972A6"/>
    <w:rsid w:val="00597F3F"/>
    <w:rsid w:val="005B0193"/>
    <w:rsid w:val="005C3B58"/>
    <w:rsid w:val="005E1E45"/>
    <w:rsid w:val="00603089"/>
    <w:rsid w:val="00660F30"/>
    <w:rsid w:val="00694DA0"/>
    <w:rsid w:val="0069559D"/>
    <w:rsid w:val="006A3D6C"/>
    <w:rsid w:val="006B25E8"/>
    <w:rsid w:val="006C3787"/>
    <w:rsid w:val="00707C79"/>
    <w:rsid w:val="007A511D"/>
    <w:rsid w:val="00824427"/>
    <w:rsid w:val="00855A51"/>
    <w:rsid w:val="00895232"/>
    <w:rsid w:val="008B58BF"/>
    <w:rsid w:val="008C6AAA"/>
    <w:rsid w:val="008F26C8"/>
    <w:rsid w:val="0096006A"/>
    <w:rsid w:val="00986D2B"/>
    <w:rsid w:val="009C3B5A"/>
    <w:rsid w:val="009E3038"/>
    <w:rsid w:val="009F5ACA"/>
    <w:rsid w:val="00A71976"/>
    <w:rsid w:val="00A74635"/>
    <w:rsid w:val="00AE3DF4"/>
    <w:rsid w:val="00B521E8"/>
    <w:rsid w:val="00B550D8"/>
    <w:rsid w:val="00B631EA"/>
    <w:rsid w:val="00B753D5"/>
    <w:rsid w:val="00B80BA6"/>
    <w:rsid w:val="00BB1D87"/>
    <w:rsid w:val="00BB41F8"/>
    <w:rsid w:val="00BB7844"/>
    <w:rsid w:val="00BE7C90"/>
    <w:rsid w:val="00C15EC6"/>
    <w:rsid w:val="00C16E27"/>
    <w:rsid w:val="00CA608D"/>
    <w:rsid w:val="00CF19C2"/>
    <w:rsid w:val="00CF37A0"/>
    <w:rsid w:val="00D16A6E"/>
    <w:rsid w:val="00D36A7D"/>
    <w:rsid w:val="00D45638"/>
    <w:rsid w:val="00D46E8C"/>
    <w:rsid w:val="00D518E2"/>
    <w:rsid w:val="00D52B03"/>
    <w:rsid w:val="00D54976"/>
    <w:rsid w:val="00D74D76"/>
    <w:rsid w:val="00D82DD7"/>
    <w:rsid w:val="00E04453"/>
    <w:rsid w:val="00EF2C0B"/>
    <w:rsid w:val="00EF47F9"/>
    <w:rsid w:val="00F83CF0"/>
    <w:rsid w:val="00F9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F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07FC"/>
    <w:pPr>
      <w:spacing w:after="120"/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3C0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6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6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F19C2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B80B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F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07FC"/>
    <w:pPr>
      <w:spacing w:after="120"/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3C0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6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6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F19C2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B80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AEB4-BF1A-42D9-A21D-6754819B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Kot</cp:lastModifiedBy>
  <cp:revision>2</cp:revision>
  <dcterms:created xsi:type="dcterms:W3CDTF">2015-02-08T14:08:00Z</dcterms:created>
  <dcterms:modified xsi:type="dcterms:W3CDTF">2015-02-08T14:08:00Z</dcterms:modified>
</cp:coreProperties>
</file>