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9D" w:rsidRDefault="008B1B9D" w:rsidP="008B1B9D">
      <w:pPr>
        <w:pStyle w:val="3"/>
        <w:ind w:firstLine="0"/>
        <w:jc w:val="right"/>
        <w:rPr>
          <w:b/>
          <w:i/>
        </w:rPr>
      </w:pPr>
      <w:proofErr w:type="gramStart"/>
      <w:r>
        <w:rPr>
          <w:b/>
          <w:i/>
        </w:rPr>
        <w:t>А. П. Решетников, студ.</w:t>
      </w:r>
      <w:r w:rsidRPr="008B1B9D">
        <w:rPr>
          <w:b/>
          <w:i/>
        </w:rPr>
        <w:t xml:space="preserve">; </w:t>
      </w:r>
      <w:r>
        <w:rPr>
          <w:b/>
          <w:i/>
        </w:rPr>
        <w:t>рук-ли И. В. Ившин, д.т.н</w:t>
      </w:r>
      <w:r w:rsidR="00F71D2A">
        <w:rPr>
          <w:b/>
          <w:i/>
        </w:rPr>
        <w:t>.</w:t>
      </w:r>
      <w:r>
        <w:rPr>
          <w:b/>
          <w:i/>
        </w:rPr>
        <w:t>, проф.;</w:t>
      </w:r>
      <w:r w:rsidR="00F71D2A">
        <w:rPr>
          <w:b/>
          <w:i/>
        </w:rPr>
        <w:t xml:space="preserve"> </w:t>
      </w:r>
      <w:r>
        <w:rPr>
          <w:b/>
          <w:i/>
        </w:rPr>
        <w:t xml:space="preserve">Р. Р. Чураев, к.т.н., доц. </w:t>
      </w:r>
      <w:proofErr w:type="gramEnd"/>
    </w:p>
    <w:p w:rsidR="008B1B9D" w:rsidRDefault="008B1B9D" w:rsidP="008B1B9D">
      <w:pPr>
        <w:pStyle w:val="3"/>
        <w:ind w:firstLine="0"/>
        <w:jc w:val="right"/>
        <w:rPr>
          <w:b/>
          <w:i/>
        </w:rPr>
      </w:pPr>
      <w:r>
        <w:rPr>
          <w:b/>
          <w:i/>
        </w:rPr>
        <w:t>(КГЭУ, г. Казань)</w:t>
      </w:r>
    </w:p>
    <w:p w:rsidR="008B1B9D" w:rsidRDefault="008B1B9D" w:rsidP="008B1B9D">
      <w:pPr>
        <w:pStyle w:val="3"/>
        <w:ind w:firstLine="0"/>
        <w:jc w:val="center"/>
        <w:rPr>
          <w:b/>
          <w:sz w:val="24"/>
        </w:rPr>
      </w:pPr>
      <w:r>
        <w:rPr>
          <w:b/>
          <w:sz w:val="24"/>
        </w:rPr>
        <w:t>РАЗРАБОТКА И ВЫБОР ПАРАМЕТРОВ ДЛЯ ОПТИМАЗАЦИИ ЛИНЕЙНОГО ГЕНЕРАТОРА С НЕОДИМОВЫМИ МАГНИТАМИ</w:t>
      </w:r>
    </w:p>
    <w:p w:rsidR="009571C1" w:rsidRDefault="009571C1" w:rsidP="008B1B9D">
      <w:pPr>
        <w:pStyle w:val="3"/>
        <w:ind w:firstLine="0"/>
        <w:jc w:val="center"/>
        <w:rPr>
          <w:b/>
          <w:sz w:val="24"/>
        </w:rPr>
      </w:pPr>
    </w:p>
    <w:p w:rsidR="004A722F" w:rsidRDefault="00F71D2A" w:rsidP="00701580">
      <w:pPr>
        <w:pStyle w:val="3"/>
        <w:jc w:val="left"/>
        <w:rPr>
          <w:lang w:val="en-US"/>
        </w:rPr>
      </w:pPr>
      <w:r>
        <w:t>Данная работа посвящена проектированию линейного генератора</w:t>
      </w:r>
      <w:r w:rsidR="00BB7379">
        <w:t xml:space="preserve"> возвратно-поступательного действия, состоящего из одной камеры сгорания и соединенным с ней поршнем</w:t>
      </w:r>
      <w:r w:rsidR="00B422E5">
        <w:t xml:space="preserve"> преобразователя, состоящего из статора и цилиндрического титанового полого ротора</w:t>
      </w:r>
      <w:r>
        <w:t xml:space="preserve"> (транслятор</w:t>
      </w:r>
      <w:r w:rsidR="00B422E5">
        <w:t>а</w:t>
      </w:r>
      <w:r>
        <w:t>) с закрепленными и утопленными на нём цилиндрическими магнитами из сплава неодим-железо-бор (</w:t>
      </w:r>
      <w:proofErr w:type="spellStart"/>
      <w:r>
        <w:rPr>
          <w:lang w:val="en-US"/>
        </w:rPr>
        <w:t>NdFeB</w:t>
      </w:r>
      <w:proofErr w:type="spellEnd"/>
      <w:r>
        <w:t>).</w:t>
      </w:r>
      <w:r w:rsidRPr="00F71D2A">
        <w:t xml:space="preserve"> </w:t>
      </w:r>
      <w:r>
        <w:t>Основная задача исследования – создание опытного образца со следующими выходными характеристиками – скорость перемещения транслятора –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выходная</w:t>
      </w:r>
      <w:proofErr w:type="gramEnd"/>
      <w:r>
        <w:t xml:space="preserve"> мощность – 10 </w:t>
      </w:r>
      <w:r w:rsidR="004A722F">
        <w:t>кВт. Также необходимо обеспечить работу генератора в тяжелых условиях эксплуатации при температуре не менее 150 градусов Цельсия.</w:t>
      </w:r>
    </w:p>
    <w:p w:rsidR="00701580" w:rsidRPr="00701580" w:rsidRDefault="00701580" w:rsidP="00701580">
      <w:pPr>
        <w:pStyle w:val="3"/>
        <w:jc w:val="left"/>
        <w:rPr>
          <w:lang w:val="en-US"/>
        </w:rPr>
      </w:pPr>
    </w:p>
    <w:p w:rsidR="008308FD" w:rsidRDefault="00BB7379" w:rsidP="00701580">
      <w:pPr>
        <w:pStyle w:val="3"/>
        <w:jc w:val="left"/>
        <w:rPr>
          <w:lang w:val="en-US"/>
        </w:rPr>
      </w:pPr>
      <w:r>
        <w:t>Сам автор занимается оптимизацией электрической части генератора</w:t>
      </w:r>
      <w:r w:rsidR="00B422E5">
        <w:t xml:space="preserve"> – выбора геометрических размеров составляющих его частей, при которых обеспечение заданных выходных параметров о</w:t>
      </w:r>
      <w:r w:rsidR="00984952">
        <w:t>птимально коррелирует со стоимостными показателями матер</w:t>
      </w:r>
      <w:r w:rsidR="008308FD">
        <w:t>иалов, учитывающих динамику цен.</w:t>
      </w:r>
    </w:p>
    <w:p w:rsidR="00701580" w:rsidRPr="00701580" w:rsidRDefault="00701580" w:rsidP="00701580">
      <w:pPr>
        <w:pStyle w:val="3"/>
        <w:jc w:val="left"/>
        <w:rPr>
          <w:lang w:val="en-US"/>
        </w:rPr>
      </w:pPr>
    </w:p>
    <w:p w:rsidR="004A722F" w:rsidRDefault="004A722F" w:rsidP="00701580">
      <w:pPr>
        <w:pStyle w:val="3"/>
        <w:jc w:val="left"/>
      </w:pPr>
      <w:r>
        <w:t xml:space="preserve">Для решения полевых задач было выбрано программное обеспечение </w:t>
      </w:r>
      <w:proofErr w:type="spellStart"/>
      <w:r>
        <w:rPr>
          <w:lang w:val="en-US"/>
        </w:rPr>
        <w:t>Ansys</w:t>
      </w:r>
      <w:proofErr w:type="spellEnd"/>
      <w:r w:rsidRPr="004A722F">
        <w:t xml:space="preserve"> </w:t>
      </w:r>
      <w:r>
        <w:rPr>
          <w:lang w:val="en-US"/>
        </w:rPr>
        <w:t>Maxwell</w:t>
      </w:r>
      <w:r>
        <w:t>, использующее метод конечных элементов</w:t>
      </w:r>
      <w:r w:rsidR="008308FD">
        <w:t xml:space="preserve"> (МКЭ)</w:t>
      </w:r>
      <w:r>
        <w:t>.</w:t>
      </w:r>
      <w:r w:rsidR="008308FD">
        <w:t xml:space="preserve"> </w:t>
      </w:r>
      <w:proofErr w:type="spellStart"/>
      <w:r w:rsidR="008308FD">
        <w:rPr>
          <w:lang w:val="en-US"/>
        </w:rPr>
        <w:t>Ansys</w:t>
      </w:r>
      <w:proofErr w:type="spellEnd"/>
      <w:r w:rsidR="008308FD" w:rsidRPr="008308FD">
        <w:t xml:space="preserve"> </w:t>
      </w:r>
      <w:r w:rsidR="008308FD">
        <w:rPr>
          <w:lang w:val="en-US"/>
        </w:rPr>
        <w:t>Maxwell</w:t>
      </w:r>
      <w:r w:rsidR="008308FD" w:rsidRPr="008308FD">
        <w:t xml:space="preserve"> </w:t>
      </w:r>
      <w:r w:rsidR="008308FD">
        <w:t>располагает удобным САПР, позволяющим избегать ошибок при</w:t>
      </w:r>
      <w:r w:rsidR="00EB6781">
        <w:t xml:space="preserve"> конвертации чертежей, сделанных</w:t>
      </w:r>
      <w:r w:rsidR="008308FD">
        <w:t xml:space="preserve"> в других программных пакетах,</w:t>
      </w:r>
      <w:r w:rsidR="00EB6781">
        <w:t xml:space="preserve"> что, как показал опыт, значительно сокращает время расчета  и существенно увеличивает точность расчетов, оцененную не с математической, а именно с</w:t>
      </w:r>
      <w:r w:rsidR="00460B0E">
        <w:t xml:space="preserve"> инженерной точки зрения. Примерный вид расчет</w:t>
      </w:r>
      <w:r w:rsidR="00960BA3">
        <w:t>ной модели двигателя, построенно</w:t>
      </w:r>
      <w:r w:rsidR="00460B0E">
        <w:t xml:space="preserve">й в </w:t>
      </w:r>
      <w:proofErr w:type="spellStart"/>
      <w:r w:rsidR="00460B0E">
        <w:rPr>
          <w:lang w:val="en-US"/>
        </w:rPr>
        <w:t>Ansys</w:t>
      </w:r>
      <w:proofErr w:type="spellEnd"/>
      <w:r w:rsidR="00460B0E" w:rsidRPr="00460B0E">
        <w:t xml:space="preserve"> </w:t>
      </w:r>
      <w:r w:rsidR="00460B0E">
        <w:rPr>
          <w:lang w:val="en-US"/>
        </w:rPr>
        <w:t>Maxwell</w:t>
      </w:r>
      <w:r w:rsidR="00460B0E">
        <w:t>, приведен на рисунке 1.</w:t>
      </w:r>
    </w:p>
    <w:p w:rsidR="00460B0E" w:rsidRDefault="00701580" w:rsidP="00701580">
      <w:pPr>
        <w:pStyle w:val="3"/>
        <w:ind w:left="284" w:firstLine="0"/>
        <w:jc w:val="center"/>
      </w:pPr>
      <w:r>
        <w:rPr>
          <w:noProof/>
        </w:rPr>
        <w:lastRenderedPageBreak/>
        <w:drawing>
          <wp:inline distT="0" distB="0" distL="0" distR="0">
            <wp:extent cx="3264480" cy="2035834"/>
            <wp:effectExtent l="0" t="0" r="0" b="2540"/>
            <wp:docPr id="3" name="Рисунок 3" descr="C:\Users\AndreiReshetnikov\Desktop\ТАН\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Reshetnikov\Desktop\ТАН\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01" cy="203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80" w:rsidRPr="00701580" w:rsidRDefault="00701580" w:rsidP="00701580">
      <w:pPr>
        <w:pStyle w:val="3"/>
        <w:ind w:left="284" w:firstLine="0"/>
        <w:jc w:val="left"/>
        <w:rPr>
          <w:sz w:val="16"/>
        </w:rPr>
      </w:pPr>
      <w:r>
        <w:rPr>
          <w:sz w:val="16"/>
        </w:rPr>
        <w:t xml:space="preserve">Рис. 1. Аксонометрический разрез модели линейного генератора, построенной в </w:t>
      </w:r>
      <w:proofErr w:type="spellStart"/>
      <w:r>
        <w:rPr>
          <w:sz w:val="16"/>
          <w:lang w:val="en-US"/>
        </w:rPr>
        <w:t>Ansys</w:t>
      </w:r>
      <w:proofErr w:type="spellEnd"/>
      <w:r w:rsidRPr="00701580">
        <w:rPr>
          <w:sz w:val="16"/>
        </w:rPr>
        <w:t xml:space="preserve"> </w:t>
      </w:r>
      <w:r>
        <w:rPr>
          <w:sz w:val="16"/>
          <w:lang w:val="en-US"/>
        </w:rPr>
        <w:t>Maxwell</w:t>
      </w:r>
      <w:r w:rsidRPr="00701580">
        <w:rPr>
          <w:sz w:val="16"/>
        </w:rPr>
        <w:t>.</w:t>
      </w:r>
    </w:p>
    <w:p w:rsidR="00701580" w:rsidRPr="00701580" w:rsidRDefault="00701580" w:rsidP="00701580">
      <w:pPr>
        <w:pStyle w:val="3"/>
        <w:ind w:left="284" w:firstLine="0"/>
        <w:jc w:val="left"/>
        <w:rPr>
          <w:sz w:val="16"/>
        </w:rPr>
      </w:pPr>
    </w:p>
    <w:p w:rsidR="00EB6781" w:rsidRPr="00460B0E" w:rsidRDefault="00EB6781" w:rsidP="00701580">
      <w:pPr>
        <w:pStyle w:val="3"/>
        <w:jc w:val="left"/>
      </w:pPr>
      <w:r>
        <w:t>Был проведен тщательный анализ патентной базы, после чего не осталось сомнений в актуальности проводимых исследований.</w:t>
      </w:r>
      <w:r w:rsidR="00460B0E">
        <w:t xml:space="preserve"> Данный генератор может применяться как резервный источник электропитания в системах электроснабжения</w:t>
      </w:r>
      <w:r w:rsidR="006E6F61">
        <w:t xml:space="preserve"> </w:t>
      </w:r>
      <w:r w:rsidR="006E6F61" w:rsidRPr="006E6F61">
        <w:t>[1]</w:t>
      </w:r>
      <w:r w:rsidR="00460B0E">
        <w:t xml:space="preserve">. </w:t>
      </w:r>
      <w:r w:rsidR="00701580">
        <w:t xml:space="preserve">Вне сферы энергетики применение ограничено только здравым смыслом. </w:t>
      </w:r>
    </w:p>
    <w:p w:rsidR="00EB6781" w:rsidRDefault="00EB6781" w:rsidP="00EB6781">
      <w:pPr>
        <w:pStyle w:val="3"/>
        <w:ind w:left="284" w:firstLine="0"/>
        <w:jc w:val="left"/>
        <w:rPr>
          <w:lang w:val="en-US"/>
        </w:rPr>
      </w:pPr>
    </w:p>
    <w:p w:rsidR="006E6F61" w:rsidRDefault="006E6F61" w:rsidP="006E6F61">
      <w:pPr>
        <w:pStyle w:val="3"/>
        <w:ind w:left="284" w:firstLine="0"/>
        <w:jc w:val="center"/>
        <w:rPr>
          <w:b/>
        </w:rPr>
      </w:pPr>
      <w:r w:rsidRPr="006E6F61">
        <w:rPr>
          <w:b/>
        </w:rPr>
        <w:t>Библиографический список</w:t>
      </w:r>
    </w:p>
    <w:p w:rsidR="006E6F61" w:rsidRDefault="006E6F61" w:rsidP="006E6F61">
      <w:pPr>
        <w:pStyle w:val="3"/>
        <w:ind w:left="284" w:firstLine="0"/>
        <w:jc w:val="center"/>
        <w:rPr>
          <w:b/>
        </w:rPr>
      </w:pPr>
    </w:p>
    <w:p w:rsidR="00F71D2A" w:rsidRPr="00CB1CAF" w:rsidRDefault="006E6F61" w:rsidP="00CB1CA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6E6F61">
        <w:rPr>
          <w:rFonts w:ascii="Times New Roman" w:hAnsi="Times New Roman" w:cs="Times New Roman"/>
          <w:b/>
          <w:sz w:val="16"/>
          <w:szCs w:val="18"/>
        </w:rPr>
        <w:t>Хитерер</w:t>
      </w:r>
      <w:proofErr w:type="spellEnd"/>
      <w:r w:rsidRPr="006E6F61">
        <w:rPr>
          <w:rFonts w:ascii="Times New Roman" w:hAnsi="Times New Roman" w:cs="Times New Roman"/>
          <w:b/>
          <w:sz w:val="16"/>
          <w:szCs w:val="18"/>
        </w:rPr>
        <w:t xml:space="preserve"> М</w:t>
      </w:r>
      <w:r w:rsidRPr="006E6F61">
        <w:rPr>
          <w:rFonts w:ascii="Times New Roman" w:hAnsi="Times New Roman" w:cs="Times New Roman"/>
          <w:b/>
          <w:i/>
          <w:iCs/>
          <w:sz w:val="16"/>
          <w:szCs w:val="18"/>
        </w:rPr>
        <w:t>.</w:t>
      </w:r>
      <w:r w:rsidRPr="006E6F61">
        <w:rPr>
          <w:rFonts w:ascii="Times New Roman" w:hAnsi="Times New Roman" w:cs="Times New Roman"/>
          <w:b/>
          <w:sz w:val="16"/>
          <w:szCs w:val="18"/>
        </w:rPr>
        <w:t>Я</w:t>
      </w:r>
      <w:r w:rsidRPr="006E6F61">
        <w:rPr>
          <w:rFonts w:ascii="Times New Roman" w:hAnsi="Times New Roman" w:cs="Times New Roman"/>
          <w:b/>
          <w:i/>
          <w:iCs/>
          <w:sz w:val="16"/>
          <w:szCs w:val="18"/>
        </w:rPr>
        <w:t xml:space="preserve">., </w:t>
      </w:r>
      <w:r w:rsidRPr="006E6F61">
        <w:rPr>
          <w:rFonts w:ascii="Times New Roman" w:hAnsi="Times New Roman" w:cs="Times New Roman"/>
          <w:b/>
          <w:sz w:val="16"/>
          <w:szCs w:val="18"/>
        </w:rPr>
        <w:t>Овчинников И</w:t>
      </w:r>
      <w:r w:rsidRPr="006E6F61">
        <w:rPr>
          <w:rFonts w:ascii="Times New Roman" w:hAnsi="Times New Roman" w:cs="Times New Roman"/>
          <w:b/>
          <w:i/>
          <w:iCs/>
          <w:sz w:val="16"/>
          <w:szCs w:val="18"/>
        </w:rPr>
        <w:t>.</w:t>
      </w:r>
      <w:r w:rsidRPr="006E6F61">
        <w:rPr>
          <w:rFonts w:ascii="Times New Roman" w:hAnsi="Times New Roman" w:cs="Times New Roman"/>
          <w:b/>
          <w:sz w:val="16"/>
          <w:szCs w:val="18"/>
        </w:rPr>
        <w:t>Е</w:t>
      </w:r>
      <w:r w:rsidRPr="006E6F61">
        <w:rPr>
          <w:rFonts w:ascii="Times New Roman" w:hAnsi="Times New Roman" w:cs="Times New Roman"/>
          <w:b/>
          <w:i/>
          <w:iCs/>
          <w:sz w:val="16"/>
          <w:szCs w:val="18"/>
        </w:rPr>
        <w:t>.</w:t>
      </w:r>
      <w:r w:rsidRPr="006E6F61">
        <w:rPr>
          <w:rFonts w:ascii="Times New Roman" w:hAnsi="Times New Roman" w:cs="Times New Roman"/>
          <w:i/>
          <w:iCs/>
          <w:sz w:val="16"/>
          <w:szCs w:val="18"/>
        </w:rPr>
        <w:t xml:space="preserve"> </w:t>
      </w:r>
      <w:r w:rsidRPr="006E6F61">
        <w:rPr>
          <w:rFonts w:ascii="Times New Roman" w:hAnsi="Times New Roman" w:cs="Times New Roman"/>
          <w:sz w:val="16"/>
          <w:szCs w:val="18"/>
        </w:rPr>
        <w:t xml:space="preserve">Синхронные электрические машины возвратно-поступательного движения. </w:t>
      </w:r>
      <w:r w:rsidRPr="006E6F61">
        <w:rPr>
          <w:rFonts w:ascii="Times New Roman" w:hAnsi="Times New Roman" w:cs="Times New Roman"/>
          <w:i/>
          <w:iCs/>
          <w:sz w:val="16"/>
          <w:szCs w:val="18"/>
        </w:rPr>
        <w:t xml:space="preserve">– </w:t>
      </w:r>
      <w:r w:rsidRPr="006E6F61">
        <w:rPr>
          <w:rFonts w:ascii="Times New Roman" w:hAnsi="Times New Roman" w:cs="Times New Roman"/>
          <w:sz w:val="16"/>
          <w:szCs w:val="18"/>
        </w:rPr>
        <w:t>СПб</w:t>
      </w:r>
      <w:proofErr w:type="gramStart"/>
      <w:r w:rsidRPr="006E6F61">
        <w:rPr>
          <w:rFonts w:ascii="Times New Roman" w:hAnsi="Times New Roman" w:cs="Times New Roman"/>
          <w:sz w:val="16"/>
          <w:szCs w:val="18"/>
        </w:rPr>
        <w:t>.</w:t>
      </w:r>
      <w:proofErr w:type="gramEnd"/>
      <w:r w:rsidRPr="006E6F61">
        <w:rPr>
          <w:rFonts w:ascii="Times New Roman" w:hAnsi="Times New Roman" w:cs="Times New Roman"/>
          <w:sz w:val="16"/>
          <w:szCs w:val="18"/>
        </w:rPr>
        <w:t xml:space="preserve">: КОРОНА </w:t>
      </w:r>
      <w:proofErr w:type="spellStart"/>
      <w:r w:rsidRPr="006E6F61">
        <w:rPr>
          <w:rFonts w:ascii="Times New Roman" w:hAnsi="Times New Roman" w:cs="Times New Roman"/>
          <w:sz w:val="16"/>
          <w:szCs w:val="18"/>
        </w:rPr>
        <w:t>Принт</w:t>
      </w:r>
      <w:proofErr w:type="spellEnd"/>
      <w:r w:rsidRPr="006E6F61">
        <w:rPr>
          <w:rFonts w:ascii="Times New Roman" w:hAnsi="Times New Roman" w:cs="Times New Roman"/>
          <w:sz w:val="16"/>
          <w:szCs w:val="18"/>
        </w:rPr>
        <w:t xml:space="preserve">, 2004. </w:t>
      </w:r>
      <w:bookmarkStart w:id="0" w:name="_GoBack"/>
      <w:bookmarkEnd w:id="0"/>
    </w:p>
    <w:p w:rsidR="00873656" w:rsidRPr="00F71D2A" w:rsidRDefault="00873656" w:rsidP="00FD3FCC">
      <w:pPr>
        <w:spacing w:line="240" w:lineRule="auto"/>
        <w:rPr>
          <w:rFonts w:ascii="Times New Roman" w:hAnsi="Times New Roman" w:cs="Times New Roman"/>
          <w:sz w:val="20"/>
        </w:rPr>
      </w:pPr>
    </w:p>
    <w:sectPr w:rsidR="00873656" w:rsidRPr="00F71D2A" w:rsidSect="00FD3FCC">
      <w:pgSz w:w="11907" w:h="842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256"/>
    <w:multiLevelType w:val="hybridMultilevel"/>
    <w:tmpl w:val="26CA6966"/>
    <w:lvl w:ilvl="0" w:tplc="E724E9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B452F4"/>
    <w:multiLevelType w:val="hybridMultilevel"/>
    <w:tmpl w:val="CDA8323C"/>
    <w:lvl w:ilvl="0" w:tplc="7444D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77"/>
    <w:rsid w:val="00460B0E"/>
    <w:rsid w:val="004A722F"/>
    <w:rsid w:val="006E6F61"/>
    <w:rsid w:val="00701580"/>
    <w:rsid w:val="007355E7"/>
    <w:rsid w:val="008308FD"/>
    <w:rsid w:val="00873656"/>
    <w:rsid w:val="008B1B9D"/>
    <w:rsid w:val="009571C1"/>
    <w:rsid w:val="00960BA3"/>
    <w:rsid w:val="00984952"/>
    <w:rsid w:val="00B422E5"/>
    <w:rsid w:val="00BB7379"/>
    <w:rsid w:val="00CA1B77"/>
    <w:rsid w:val="00CB1CAF"/>
    <w:rsid w:val="00EB6781"/>
    <w:rsid w:val="00F71D2A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_ОснТекст"/>
    <w:rsid w:val="008B1B9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_ОснТекст"/>
    <w:rsid w:val="008B1B9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AndreiReshetnikov</dc:creator>
  <cp:keywords/>
  <dc:description/>
  <cp:lastModifiedBy>AndreiReshetnikov</cp:lastModifiedBy>
  <cp:revision>5</cp:revision>
  <dcterms:created xsi:type="dcterms:W3CDTF">2015-02-05T11:44:00Z</dcterms:created>
  <dcterms:modified xsi:type="dcterms:W3CDTF">2015-02-07T17:38:00Z</dcterms:modified>
</cp:coreProperties>
</file>