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C9" w:rsidRPr="001D624C" w:rsidRDefault="00C25CC9" w:rsidP="00C25CC9">
      <w:pPr>
        <w:spacing w:after="0" w:line="240" w:lineRule="auto"/>
        <w:jc w:val="right"/>
        <w:rPr>
          <w:rFonts w:ascii="Times New Roman" w:hAnsi="Times New Roman" w:cs="Times New Roman"/>
          <w:b/>
          <w:i/>
          <w:sz w:val="20"/>
          <w:szCs w:val="20"/>
        </w:rPr>
      </w:pPr>
      <w:proofErr w:type="spellStart"/>
      <w:r w:rsidRPr="001D624C">
        <w:rPr>
          <w:rFonts w:ascii="Times New Roman" w:hAnsi="Times New Roman" w:cs="Times New Roman"/>
          <w:b/>
          <w:i/>
          <w:sz w:val="20"/>
          <w:szCs w:val="20"/>
        </w:rPr>
        <w:t>А.А.Сахапов</w:t>
      </w:r>
      <w:proofErr w:type="spellEnd"/>
      <w:r w:rsidRPr="001D624C">
        <w:rPr>
          <w:rFonts w:ascii="Times New Roman" w:hAnsi="Times New Roman" w:cs="Times New Roman"/>
          <w:b/>
          <w:i/>
          <w:sz w:val="20"/>
          <w:szCs w:val="20"/>
        </w:rPr>
        <w:t xml:space="preserve">, студ.; </w:t>
      </w:r>
      <w:proofErr w:type="spellStart"/>
      <w:proofErr w:type="gramStart"/>
      <w:r w:rsidRPr="001D624C">
        <w:rPr>
          <w:rFonts w:ascii="Times New Roman" w:hAnsi="Times New Roman" w:cs="Times New Roman"/>
          <w:b/>
          <w:i/>
          <w:sz w:val="20"/>
          <w:szCs w:val="20"/>
        </w:rPr>
        <w:t>рук-ли</w:t>
      </w:r>
      <w:proofErr w:type="spellEnd"/>
      <w:proofErr w:type="gramEnd"/>
      <w:r w:rsidRPr="001D624C">
        <w:rPr>
          <w:rFonts w:ascii="Times New Roman" w:hAnsi="Times New Roman" w:cs="Times New Roman"/>
          <w:b/>
          <w:i/>
          <w:sz w:val="20"/>
          <w:szCs w:val="20"/>
        </w:rPr>
        <w:t xml:space="preserve"> И.В. Ившин, д.т.н., проф.; Н.В. Денисова, </w:t>
      </w:r>
    </w:p>
    <w:p w:rsidR="00C25CC9" w:rsidRPr="001D624C" w:rsidRDefault="00C25CC9" w:rsidP="000C17DF">
      <w:pPr>
        <w:spacing w:after="120" w:line="240" w:lineRule="auto"/>
        <w:jc w:val="right"/>
        <w:rPr>
          <w:rFonts w:ascii="Times New Roman" w:hAnsi="Times New Roman" w:cs="Times New Roman"/>
          <w:sz w:val="20"/>
          <w:szCs w:val="20"/>
        </w:rPr>
      </w:pPr>
      <w:proofErr w:type="spellStart"/>
      <w:r w:rsidRPr="001D624C">
        <w:rPr>
          <w:rFonts w:ascii="Times New Roman" w:hAnsi="Times New Roman" w:cs="Times New Roman"/>
          <w:b/>
          <w:i/>
          <w:sz w:val="20"/>
          <w:szCs w:val="20"/>
        </w:rPr>
        <w:t>к.ф.-м.н</w:t>
      </w:r>
      <w:proofErr w:type="spellEnd"/>
      <w:r w:rsidRPr="001D624C">
        <w:rPr>
          <w:rFonts w:ascii="Times New Roman" w:hAnsi="Times New Roman" w:cs="Times New Roman"/>
          <w:b/>
          <w:i/>
          <w:sz w:val="20"/>
          <w:szCs w:val="20"/>
        </w:rPr>
        <w:t>., доцент (КГЭУ, Казань)</w:t>
      </w:r>
    </w:p>
    <w:p w:rsidR="00C25CC9" w:rsidRPr="00185B3E" w:rsidRDefault="00185B3E" w:rsidP="000C17D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Комплексное исследование трансформаторного масла</w:t>
      </w:r>
    </w:p>
    <w:p w:rsidR="00185B3E" w:rsidRDefault="00185B3E" w:rsidP="00185B3E">
      <w:pPr>
        <w:spacing w:after="0" w:line="240" w:lineRule="auto"/>
        <w:rPr>
          <w:rFonts w:ascii="Times New Roman" w:hAnsi="Times New Roman" w:cs="Times New Roman"/>
          <w:sz w:val="20"/>
          <w:szCs w:val="20"/>
        </w:rPr>
      </w:pPr>
    </w:p>
    <w:p w:rsidR="001E05CD" w:rsidRPr="001E05CD" w:rsidRDefault="001E05CD" w:rsidP="001E05CD">
      <w:pPr>
        <w:keepNext/>
        <w:spacing w:after="0" w:line="240" w:lineRule="auto"/>
        <w:ind w:firstLine="284"/>
        <w:rPr>
          <w:rFonts w:ascii="Times New Roman" w:hAnsi="Times New Roman" w:cs="Times New Roman"/>
          <w:sz w:val="20"/>
          <w:szCs w:val="20"/>
        </w:rPr>
      </w:pPr>
      <w:r w:rsidRPr="001E05CD">
        <w:rPr>
          <w:rFonts w:ascii="Times New Roman" w:hAnsi="Times New Roman" w:cs="Times New Roman"/>
          <w:sz w:val="20"/>
          <w:szCs w:val="20"/>
        </w:rPr>
        <w:t xml:space="preserve">Работа посвящена комплексному исследованию трансформаторного масла. Особое внимание было  уделено графическому представлению физико-химического анализа и </w:t>
      </w:r>
      <w:proofErr w:type="spellStart"/>
      <w:r w:rsidRPr="001E05CD">
        <w:rPr>
          <w:rFonts w:ascii="Times New Roman" w:hAnsi="Times New Roman" w:cs="Times New Roman"/>
          <w:sz w:val="20"/>
          <w:szCs w:val="20"/>
        </w:rPr>
        <w:t>хроматографического</w:t>
      </w:r>
      <w:proofErr w:type="spellEnd"/>
      <w:r w:rsidRPr="001E05CD">
        <w:rPr>
          <w:rFonts w:ascii="Times New Roman" w:hAnsi="Times New Roman" w:cs="Times New Roman"/>
          <w:sz w:val="20"/>
          <w:szCs w:val="20"/>
        </w:rPr>
        <w:t xml:space="preserve"> анализа трансформаторного масла (ХАРГ), и преимуществу их совместного использования. Проблема существующих способов интерпретации результатов ХАРГ заключалось в недостаточной информативности  и  наглядности. Для ХАРГ авторами предложена лепестковая диаграмма, по осям которой откладываются концентрации растворенных в масле газов, характеризующих определенный вид дефекта. В соответствии с причиной возникновения растворенных газов, дефект термического характера или электрического, на диаграмме производилась группировка осей на эти две подгруппы, что упрощает визуальную оценку результатов. Также проверка осуществлялась по алгоритму на основе  РД153-34.0-46.302-00[1]. </w:t>
      </w:r>
    </w:p>
    <w:p w:rsidR="002F0CEA" w:rsidRDefault="002F0CEA" w:rsidP="002F0CEA">
      <w:pPr>
        <w:keepNext/>
        <w:spacing w:after="0" w:line="240" w:lineRule="auto"/>
        <w:ind w:firstLine="284"/>
      </w:pPr>
      <w:r>
        <w:rPr>
          <w:rFonts w:ascii="Times New Roman" w:hAnsi="Times New Roman" w:cs="Times New Roman"/>
          <w:noProof/>
          <w:sz w:val="20"/>
          <w:szCs w:val="20"/>
          <w:lang w:eastAsia="ru-RU"/>
        </w:rPr>
        <w:drawing>
          <wp:inline distT="0" distB="0" distL="0" distR="0">
            <wp:extent cx="1318899" cy="1170432"/>
            <wp:effectExtent l="19050" t="0" r="0" b="0"/>
            <wp:docPr id="2" name="Рисунок 2" descr="C:\Users\User\Desktop\Личный архив\учеба\Диплом\ВКР.Сахапов\Плакаты\ча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ичный архив\учеба\Диплом\ВКР.Сахапов\Плакаты\часы.PNG"/>
                    <pic:cNvPicPr>
                      <a:picLocks noChangeAspect="1" noChangeArrowheads="1"/>
                    </pic:cNvPicPr>
                  </pic:nvPicPr>
                  <pic:blipFill>
                    <a:blip r:embed="rId6" cstate="print"/>
                    <a:srcRect/>
                    <a:stretch>
                      <a:fillRect/>
                    </a:stretch>
                  </pic:blipFill>
                  <pic:spPr bwMode="auto">
                    <a:xfrm>
                      <a:off x="0" y="0"/>
                      <a:ext cx="1319579" cy="1171035"/>
                    </a:xfrm>
                    <a:prstGeom prst="rect">
                      <a:avLst/>
                    </a:prstGeom>
                    <a:noFill/>
                    <a:ln w="9525">
                      <a:noFill/>
                      <a:miter lim="800000"/>
                      <a:headEnd/>
                      <a:tailEnd/>
                    </a:ln>
                  </pic:spPr>
                </pic:pic>
              </a:graphicData>
            </a:graphic>
          </wp:inline>
        </w:drawing>
      </w:r>
    </w:p>
    <w:p w:rsidR="002132BA" w:rsidRPr="002132BA" w:rsidRDefault="002132BA" w:rsidP="002F0CEA">
      <w:pPr>
        <w:keepNext/>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Рис.1. Лепестковая диаграмма по ХАРГ</w:t>
      </w:r>
    </w:p>
    <w:p w:rsidR="001E05CD" w:rsidRPr="001E05CD" w:rsidRDefault="001E05CD" w:rsidP="001E05CD">
      <w:pPr>
        <w:spacing w:after="0" w:line="240" w:lineRule="auto"/>
        <w:ind w:firstLine="284"/>
        <w:rPr>
          <w:rFonts w:ascii="Times New Roman" w:hAnsi="Times New Roman" w:cs="Times New Roman"/>
          <w:sz w:val="20"/>
          <w:szCs w:val="20"/>
        </w:rPr>
      </w:pPr>
      <w:r w:rsidRPr="001E05CD">
        <w:rPr>
          <w:rFonts w:ascii="Times New Roman" w:hAnsi="Times New Roman" w:cs="Times New Roman"/>
          <w:sz w:val="20"/>
          <w:szCs w:val="20"/>
        </w:rPr>
        <w:t>Значительное внимание уделяется представлению физико-химического анализа, для него строится  лепестковая диаграмма, по пяти наиболее важным показателям: кислотное число, влага, температура вспышки, тангенс угла диэлектрических потерь при 90</w:t>
      </w:r>
      <w:proofErr w:type="gramStart"/>
      <w:r w:rsidRPr="001E05CD">
        <w:rPr>
          <w:rFonts w:ascii="Times New Roman" w:hAnsi="Times New Roman" w:cs="Times New Roman"/>
          <w:sz w:val="20"/>
          <w:szCs w:val="20"/>
        </w:rPr>
        <w:t>ºС</w:t>
      </w:r>
      <w:proofErr w:type="gramEnd"/>
      <w:r w:rsidRPr="001E05CD">
        <w:rPr>
          <w:rFonts w:ascii="Times New Roman" w:hAnsi="Times New Roman" w:cs="Times New Roman"/>
          <w:sz w:val="20"/>
          <w:szCs w:val="20"/>
        </w:rPr>
        <w:t xml:space="preserve">, средняя диэлектрическая прочность. </w:t>
      </w:r>
    </w:p>
    <w:p w:rsidR="001E05CD" w:rsidRPr="001E05CD" w:rsidRDefault="001E05CD" w:rsidP="001E05CD">
      <w:pPr>
        <w:spacing w:after="0" w:line="240" w:lineRule="auto"/>
        <w:ind w:firstLine="284"/>
        <w:rPr>
          <w:rFonts w:ascii="Times New Roman" w:hAnsi="Times New Roman" w:cs="Times New Roman"/>
          <w:sz w:val="20"/>
          <w:szCs w:val="20"/>
        </w:rPr>
      </w:pPr>
      <w:r w:rsidRPr="001E05CD">
        <w:rPr>
          <w:rFonts w:ascii="Times New Roman" w:hAnsi="Times New Roman" w:cs="Times New Roman"/>
          <w:sz w:val="20"/>
          <w:szCs w:val="20"/>
        </w:rPr>
        <w:t>В заключени</w:t>
      </w:r>
      <w:proofErr w:type="gramStart"/>
      <w:r w:rsidRPr="001E05CD">
        <w:rPr>
          <w:rFonts w:ascii="Times New Roman" w:hAnsi="Times New Roman" w:cs="Times New Roman"/>
          <w:sz w:val="20"/>
          <w:szCs w:val="20"/>
        </w:rPr>
        <w:t>и</w:t>
      </w:r>
      <w:proofErr w:type="gramEnd"/>
      <w:r w:rsidRPr="001E05CD">
        <w:rPr>
          <w:rFonts w:ascii="Times New Roman" w:hAnsi="Times New Roman" w:cs="Times New Roman"/>
          <w:sz w:val="20"/>
          <w:szCs w:val="20"/>
        </w:rPr>
        <w:t xml:space="preserve"> работы представляется полная, автоматизированная программа  по представлению результатов диагностики трансформаторного масла по ХАРГ и физико-химическому анализу. Авторами был написан макрос в программе </w:t>
      </w:r>
      <w:r w:rsidRPr="001E05CD">
        <w:rPr>
          <w:rFonts w:ascii="Times New Roman" w:hAnsi="Times New Roman" w:cs="Times New Roman"/>
          <w:sz w:val="20"/>
          <w:szCs w:val="20"/>
          <w:lang w:val="en-US"/>
        </w:rPr>
        <w:t>Microsoft</w:t>
      </w:r>
      <w:r w:rsidRPr="001E05CD">
        <w:rPr>
          <w:rFonts w:ascii="Times New Roman" w:hAnsi="Times New Roman" w:cs="Times New Roman"/>
          <w:sz w:val="20"/>
          <w:szCs w:val="20"/>
        </w:rPr>
        <w:t xml:space="preserve"> </w:t>
      </w:r>
      <w:r w:rsidRPr="001E05CD">
        <w:rPr>
          <w:rFonts w:ascii="Times New Roman" w:hAnsi="Times New Roman" w:cs="Times New Roman"/>
          <w:sz w:val="20"/>
          <w:szCs w:val="20"/>
          <w:lang w:val="en-US"/>
        </w:rPr>
        <w:t>Excel</w:t>
      </w:r>
      <w:r w:rsidRPr="001E05CD">
        <w:rPr>
          <w:rFonts w:ascii="Times New Roman" w:hAnsi="Times New Roman" w:cs="Times New Roman"/>
          <w:sz w:val="20"/>
          <w:szCs w:val="20"/>
        </w:rPr>
        <w:t xml:space="preserve">, состоящий из двух разделов, в котором операции производимые пользователем минимизированы. В первом разделе строится лепестковая диаграмма </w:t>
      </w:r>
      <w:r w:rsidRPr="001E05CD">
        <w:rPr>
          <w:rFonts w:ascii="Times New Roman" w:hAnsi="Times New Roman" w:cs="Times New Roman"/>
          <w:sz w:val="20"/>
          <w:szCs w:val="20"/>
        </w:rPr>
        <w:lastRenderedPageBreak/>
        <w:t>по ХАРГ и сравнивается с заданной диаграммой с отмеченными областями, тут же осуществляется проверка по алгоритму. Во втором разделе строится лепестковая диаграмма по данным физико-химического анализа, на ней же отмечены контуры «норма» и «интервал  5% допуска»  относительно которых можно визуально оценить состояние трансформаторного масла.</w:t>
      </w:r>
    </w:p>
    <w:p w:rsidR="002132BA" w:rsidRDefault="005F65CB" w:rsidP="000C17DF">
      <w:pPr>
        <w:spacing w:after="0" w:line="240" w:lineRule="auto"/>
        <w:ind w:firstLine="284"/>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308919" cy="1097280"/>
            <wp:effectExtent l="19050" t="0" r="5531" b="0"/>
            <wp:docPr id="5" name="Рисунок 5" descr="C:\Users\Us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нимок.PNG"/>
                    <pic:cNvPicPr>
                      <a:picLocks noChangeAspect="1" noChangeArrowheads="1"/>
                    </pic:cNvPicPr>
                  </pic:nvPicPr>
                  <pic:blipFill>
                    <a:blip r:embed="rId7" cstate="print"/>
                    <a:srcRect/>
                    <a:stretch>
                      <a:fillRect/>
                    </a:stretch>
                  </pic:blipFill>
                  <pic:spPr bwMode="auto">
                    <a:xfrm>
                      <a:off x="0" y="0"/>
                      <a:ext cx="1310948" cy="1098981"/>
                    </a:xfrm>
                    <a:prstGeom prst="rect">
                      <a:avLst/>
                    </a:prstGeom>
                    <a:noFill/>
                    <a:ln w="9525">
                      <a:noFill/>
                      <a:miter lim="800000"/>
                      <a:headEnd/>
                      <a:tailEnd/>
                    </a:ln>
                  </pic:spPr>
                </pic:pic>
              </a:graphicData>
            </a:graphic>
          </wp:inline>
        </w:drawing>
      </w:r>
    </w:p>
    <w:p w:rsidR="002132BA" w:rsidRPr="002132BA" w:rsidRDefault="002132BA" w:rsidP="002132BA">
      <w:pPr>
        <w:keepNext/>
        <w:spacing w:after="0" w:line="240" w:lineRule="auto"/>
        <w:ind w:firstLine="284"/>
        <w:rPr>
          <w:rFonts w:ascii="Times New Roman" w:hAnsi="Times New Roman" w:cs="Times New Roman"/>
          <w:sz w:val="16"/>
          <w:szCs w:val="16"/>
        </w:rPr>
      </w:pPr>
      <w:r>
        <w:rPr>
          <w:rFonts w:ascii="Times New Roman" w:hAnsi="Times New Roman" w:cs="Times New Roman"/>
          <w:sz w:val="16"/>
          <w:szCs w:val="16"/>
        </w:rPr>
        <w:t>Рис.2. Лепестковая диаграмма по физ.-хим. анализу</w:t>
      </w:r>
    </w:p>
    <w:p w:rsidR="002A25B2" w:rsidRPr="001D624C" w:rsidRDefault="00207738" w:rsidP="000C17DF">
      <w:pPr>
        <w:spacing w:after="0" w:line="240" w:lineRule="auto"/>
        <w:ind w:firstLine="284"/>
        <w:rPr>
          <w:rFonts w:ascii="Times New Roman" w:hAnsi="Times New Roman" w:cs="Times New Roman"/>
          <w:b/>
          <w:noProof/>
          <w:lang w:eastAsia="ru-RU"/>
        </w:rPr>
      </w:pPr>
      <w:r w:rsidRPr="001D624C">
        <w:rPr>
          <w:rFonts w:ascii="Times New Roman" w:hAnsi="Times New Roman" w:cs="Times New Roman"/>
          <w:sz w:val="20"/>
          <w:szCs w:val="20"/>
        </w:rPr>
        <w:t>Ре</w:t>
      </w:r>
      <w:r w:rsidR="006D74AC" w:rsidRPr="001D624C">
        <w:rPr>
          <w:rFonts w:ascii="Times New Roman" w:hAnsi="Times New Roman" w:cs="Times New Roman"/>
          <w:sz w:val="20"/>
          <w:szCs w:val="20"/>
        </w:rPr>
        <w:t>зультатом данной работы явилось:</w:t>
      </w:r>
      <w:r w:rsidRPr="001D624C">
        <w:rPr>
          <w:rFonts w:ascii="Times New Roman" w:hAnsi="Times New Roman" w:cs="Times New Roman"/>
          <w:sz w:val="20"/>
          <w:szCs w:val="20"/>
        </w:rPr>
        <w:t xml:space="preserve"> </w:t>
      </w:r>
      <w:r w:rsidR="008E14FE" w:rsidRPr="001D624C">
        <w:rPr>
          <w:rFonts w:ascii="Times New Roman" w:hAnsi="Times New Roman" w:cs="Times New Roman"/>
          <w:sz w:val="20"/>
          <w:szCs w:val="20"/>
        </w:rPr>
        <w:t>автоматизированная обработка данных, поз</w:t>
      </w:r>
      <w:r w:rsidR="000C17DF" w:rsidRPr="001D624C">
        <w:rPr>
          <w:rFonts w:ascii="Times New Roman" w:hAnsi="Times New Roman" w:cs="Times New Roman"/>
          <w:sz w:val="20"/>
          <w:szCs w:val="20"/>
        </w:rPr>
        <w:t>в</w:t>
      </w:r>
      <w:r w:rsidR="008E14FE" w:rsidRPr="001D624C">
        <w:rPr>
          <w:rFonts w:ascii="Times New Roman" w:hAnsi="Times New Roman" w:cs="Times New Roman"/>
          <w:sz w:val="20"/>
          <w:szCs w:val="20"/>
        </w:rPr>
        <w:t>оляющая представить в более информативном виде</w:t>
      </w:r>
      <w:r w:rsidR="001E05CD" w:rsidRPr="001E05CD">
        <w:rPr>
          <w:rFonts w:ascii="Times New Roman" w:hAnsi="Times New Roman" w:cs="Times New Roman"/>
          <w:sz w:val="20"/>
          <w:szCs w:val="20"/>
        </w:rPr>
        <w:t xml:space="preserve"> </w:t>
      </w:r>
      <w:r w:rsidR="001E05CD">
        <w:rPr>
          <w:rFonts w:ascii="Times New Roman" w:hAnsi="Times New Roman" w:cs="Times New Roman"/>
          <w:sz w:val="20"/>
          <w:szCs w:val="20"/>
        </w:rPr>
        <w:t>концентрации растворенных газов</w:t>
      </w:r>
      <w:r w:rsidR="006D74AC" w:rsidRPr="001D624C">
        <w:rPr>
          <w:rFonts w:ascii="Times New Roman" w:hAnsi="Times New Roman" w:cs="Times New Roman"/>
          <w:sz w:val="20"/>
          <w:szCs w:val="20"/>
        </w:rPr>
        <w:t>.</w:t>
      </w:r>
      <w:r w:rsidR="00C0594A" w:rsidRPr="001D624C">
        <w:rPr>
          <w:rFonts w:ascii="Times New Roman" w:hAnsi="Times New Roman" w:cs="Times New Roman"/>
          <w:b/>
          <w:noProof/>
          <w:lang w:eastAsia="ru-RU"/>
        </w:rPr>
        <w:t xml:space="preserve"> </w:t>
      </w:r>
      <w:bookmarkStart w:id="0" w:name="_GoBack"/>
      <w:bookmarkEnd w:id="0"/>
    </w:p>
    <w:p w:rsidR="009E26FD" w:rsidRPr="001D624C" w:rsidRDefault="009E26FD" w:rsidP="00C0594A">
      <w:pPr>
        <w:spacing w:after="0" w:line="240" w:lineRule="auto"/>
        <w:rPr>
          <w:rFonts w:ascii="Times New Roman" w:hAnsi="Times New Roman" w:cs="Times New Roman"/>
          <w:b/>
          <w:noProof/>
          <w:lang w:eastAsia="ru-RU"/>
        </w:rPr>
      </w:pPr>
    </w:p>
    <w:p w:rsidR="002A25B2" w:rsidRPr="005F65CB" w:rsidRDefault="005F65CB" w:rsidP="002A25B2">
      <w:pPr>
        <w:spacing w:after="0" w:line="240" w:lineRule="auto"/>
        <w:jc w:val="center"/>
        <w:rPr>
          <w:rFonts w:ascii="Times New Roman" w:hAnsi="Times New Roman" w:cs="Times New Roman"/>
          <w:b/>
          <w:noProof/>
          <w:sz w:val="16"/>
          <w:szCs w:val="16"/>
          <w:lang w:eastAsia="ru-RU"/>
        </w:rPr>
      </w:pPr>
      <w:r w:rsidRPr="005F65CB">
        <w:rPr>
          <w:rFonts w:ascii="Times New Roman" w:hAnsi="Times New Roman" w:cs="Times New Roman"/>
          <w:b/>
          <w:noProof/>
          <w:sz w:val="16"/>
          <w:szCs w:val="16"/>
          <w:lang w:eastAsia="ru-RU"/>
        </w:rPr>
        <w:t>Библиографический список</w:t>
      </w:r>
    </w:p>
    <w:p w:rsidR="005F65CB" w:rsidRPr="005F65CB" w:rsidRDefault="005F65CB" w:rsidP="002A25B2">
      <w:pPr>
        <w:spacing w:after="0" w:line="240" w:lineRule="auto"/>
        <w:jc w:val="center"/>
        <w:rPr>
          <w:rFonts w:ascii="Times New Roman" w:hAnsi="Times New Roman" w:cs="Times New Roman"/>
          <w:b/>
          <w:noProof/>
          <w:sz w:val="16"/>
          <w:szCs w:val="16"/>
          <w:lang w:eastAsia="ru-RU"/>
        </w:rPr>
      </w:pPr>
    </w:p>
    <w:p w:rsidR="002A25B2" w:rsidRPr="005F65CB" w:rsidRDefault="002A25B2" w:rsidP="002A25B2">
      <w:pPr>
        <w:pStyle w:val="a6"/>
        <w:numPr>
          <w:ilvl w:val="0"/>
          <w:numId w:val="1"/>
        </w:numPr>
        <w:spacing w:after="0" w:line="240" w:lineRule="auto"/>
        <w:rPr>
          <w:rFonts w:ascii="Times New Roman" w:hAnsi="Times New Roman" w:cs="Times New Roman"/>
          <w:b/>
          <w:noProof/>
          <w:sz w:val="16"/>
          <w:szCs w:val="16"/>
          <w:lang w:eastAsia="ru-RU"/>
        </w:rPr>
      </w:pPr>
      <w:r w:rsidRPr="005F65CB">
        <w:rPr>
          <w:rFonts w:ascii="Times New Roman" w:hAnsi="Times New Roman" w:cs="Times New Roman"/>
          <w:b/>
          <w:noProof/>
          <w:sz w:val="16"/>
          <w:szCs w:val="16"/>
          <w:lang w:eastAsia="ru-RU"/>
        </w:rPr>
        <w:t xml:space="preserve">Львов Ю.Н., Касаткина Т.Е.  </w:t>
      </w:r>
      <w:r w:rsidRPr="005F65CB">
        <w:rPr>
          <w:rFonts w:ascii="Times New Roman" w:hAnsi="Times New Roman" w:cs="Times New Roman"/>
          <w:noProof/>
          <w:sz w:val="16"/>
          <w:szCs w:val="16"/>
          <w:lang w:eastAsia="ru-RU"/>
        </w:rPr>
        <w:t>Методические указания по диагностике развивающихся дефектов тр</w:t>
      </w:r>
      <w:r w:rsidR="00C25CC9" w:rsidRPr="005F65CB">
        <w:rPr>
          <w:rFonts w:ascii="Times New Roman" w:hAnsi="Times New Roman" w:cs="Times New Roman"/>
          <w:noProof/>
          <w:sz w:val="16"/>
          <w:szCs w:val="16"/>
          <w:lang w:eastAsia="ru-RU"/>
        </w:rPr>
        <w:t>-</w:t>
      </w:r>
      <w:r w:rsidRPr="005F65CB">
        <w:rPr>
          <w:rFonts w:ascii="Times New Roman" w:hAnsi="Times New Roman" w:cs="Times New Roman"/>
          <w:noProof/>
          <w:sz w:val="16"/>
          <w:szCs w:val="16"/>
          <w:lang w:eastAsia="ru-RU"/>
        </w:rPr>
        <w:t>ого оборудования по ХАРГ:</w:t>
      </w:r>
      <w:r w:rsidR="00BF3042" w:rsidRPr="005F65CB">
        <w:rPr>
          <w:rFonts w:ascii="Times New Roman" w:hAnsi="Times New Roman" w:cs="Times New Roman"/>
          <w:noProof/>
          <w:sz w:val="16"/>
          <w:szCs w:val="16"/>
          <w:lang w:eastAsia="ru-RU"/>
        </w:rPr>
        <w:t xml:space="preserve"> </w:t>
      </w:r>
      <w:r w:rsidRPr="005F65CB">
        <w:rPr>
          <w:rFonts w:ascii="Times New Roman" w:hAnsi="Times New Roman" w:cs="Times New Roman"/>
          <w:noProof/>
          <w:sz w:val="16"/>
          <w:szCs w:val="16"/>
          <w:lang w:eastAsia="ru-RU"/>
        </w:rPr>
        <w:t>М</w:t>
      </w:r>
      <w:r w:rsidR="00BF3042" w:rsidRPr="005F65CB">
        <w:rPr>
          <w:rFonts w:ascii="Times New Roman" w:hAnsi="Times New Roman" w:cs="Times New Roman"/>
          <w:noProof/>
          <w:sz w:val="16"/>
          <w:szCs w:val="16"/>
          <w:lang w:eastAsia="ru-RU"/>
        </w:rPr>
        <w:t>осква</w:t>
      </w:r>
      <w:r w:rsidRPr="005F65CB">
        <w:rPr>
          <w:rFonts w:ascii="Times New Roman" w:hAnsi="Times New Roman" w:cs="Times New Roman"/>
          <w:noProof/>
          <w:sz w:val="16"/>
          <w:szCs w:val="16"/>
          <w:lang w:eastAsia="ru-RU"/>
        </w:rPr>
        <w:t>,2001</w:t>
      </w:r>
      <w:r w:rsidRPr="005F65CB">
        <w:rPr>
          <w:rFonts w:ascii="Times New Roman" w:hAnsi="Times New Roman" w:cs="Times New Roman"/>
          <w:b/>
          <w:noProof/>
          <w:sz w:val="16"/>
          <w:szCs w:val="16"/>
          <w:lang w:eastAsia="ru-RU"/>
        </w:rPr>
        <w:t xml:space="preserve"> </w:t>
      </w:r>
    </w:p>
    <w:sectPr w:rsidR="002A25B2" w:rsidRPr="005F65CB" w:rsidSect="001D624C">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5D7"/>
    <w:multiLevelType w:val="hybridMultilevel"/>
    <w:tmpl w:val="F9827E54"/>
    <w:lvl w:ilvl="0" w:tplc="E18E9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E20C4"/>
    <w:rsid w:val="00010947"/>
    <w:rsid w:val="00011980"/>
    <w:rsid w:val="00014F55"/>
    <w:rsid w:val="00016004"/>
    <w:rsid w:val="0001720C"/>
    <w:rsid w:val="00025647"/>
    <w:rsid w:val="000300C4"/>
    <w:rsid w:val="000540F1"/>
    <w:rsid w:val="00055D98"/>
    <w:rsid w:val="00067D90"/>
    <w:rsid w:val="000808BE"/>
    <w:rsid w:val="0009236A"/>
    <w:rsid w:val="000A58F0"/>
    <w:rsid w:val="000A770E"/>
    <w:rsid w:val="000B0E1F"/>
    <w:rsid w:val="000B3E60"/>
    <w:rsid w:val="000C17DF"/>
    <w:rsid w:val="000C25A1"/>
    <w:rsid w:val="000E0AAE"/>
    <w:rsid w:val="000E5A1E"/>
    <w:rsid w:val="000F4475"/>
    <w:rsid w:val="00100294"/>
    <w:rsid w:val="00102194"/>
    <w:rsid w:val="001053FC"/>
    <w:rsid w:val="00105879"/>
    <w:rsid w:val="001117AE"/>
    <w:rsid w:val="00113CE5"/>
    <w:rsid w:val="00114164"/>
    <w:rsid w:val="00135BE6"/>
    <w:rsid w:val="001424FE"/>
    <w:rsid w:val="001506B7"/>
    <w:rsid w:val="00156561"/>
    <w:rsid w:val="001606E5"/>
    <w:rsid w:val="00163327"/>
    <w:rsid w:val="001634FA"/>
    <w:rsid w:val="00165A62"/>
    <w:rsid w:val="00173131"/>
    <w:rsid w:val="00173E92"/>
    <w:rsid w:val="00182FA0"/>
    <w:rsid w:val="00185B3E"/>
    <w:rsid w:val="00193F96"/>
    <w:rsid w:val="001A2F23"/>
    <w:rsid w:val="001A5AFD"/>
    <w:rsid w:val="001A7D30"/>
    <w:rsid w:val="001B0224"/>
    <w:rsid w:val="001B4C00"/>
    <w:rsid w:val="001B7464"/>
    <w:rsid w:val="001C4F05"/>
    <w:rsid w:val="001D1190"/>
    <w:rsid w:val="001D39C2"/>
    <w:rsid w:val="001D624C"/>
    <w:rsid w:val="001E05CD"/>
    <w:rsid w:val="001E6391"/>
    <w:rsid w:val="001F3A2E"/>
    <w:rsid w:val="001F3D24"/>
    <w:rsid w:val="001F715D"/>
    <w:rsid w:val="00200010"/>
    <w:rsid w:val="0020293F"/>
    <w:rsid w:val="00207738"/>
    <w:rsid w:val="002120F8"/>
    <w:rsid w:val="002132BA"/>
    <w:rsid w:val="002321F5"/>
    <w:rsid w:val="002322F1"/>
    <w:rsid w:val="00245702"/>
    <w:rsid w:val="00245876"/>
    <w:rsid w:val="00254BA8"/>
    <w:rsid w:val="002600EC"/>
    <w:rsid w:val="00271543"/>
    <w:rsid w:val="002839DC"/>
    <w:rsid w:val="00294D07"/>
    <w:rsid w:val="002A25B2"/>
    <w:rsid w:val="002A32FB"/>
    <w:rsid w:val="002A3731"/>
    <w:rsid w:val="002A41EB"/>
    <w:rsid w:val="002B1580"/>
    <w:rsid w:val="002B2CA0"/>
    <w:rsid w:val="002B3A07"/>
    <w:rsid w:val="002B718D"/>
    <w:rsid w:val="002C7AD2"/>
    <w:rsid w:val="002D3C5F"/>
    <w:rsid w:val="002F090B"/>
    <w:rsid w:val="002F0CEA"/>
    <w:rsid w:val="002F3EB1"/>
    <w:rsid w:val="003053F6"/>
    <w:rsid w:val="00312E14"/>
    <w:rsid w:val="00320569"/>
    <w:rsid w:val="00320E68"/>
    <w:rsid w:val="00323BA4"/>
    <w:rsid w:val="0033041E"/>
    <w:rsid w:val="003326D8"/>
    <w:rsid w:val="00332DC1"/>
    <w:rsid w:val="00343156"/>
    <w:rsid w:val="00352D28"/>
    <w:rsid w:val="0037075B"/>
    <w:rsid w:val="00377E25"/>
    <w:rsid w:val="0038536A"/>
    <w:rsid w:val="00396B49"/>
    <w:rsid w:val="003A5C4F"/>
    <w:rsid w:val="003C0745"/>
    <w:rsid w:val="003C7654"/>
    <w:rsid w:val="003D2B7F"/>
    <w:rsid w:val="003E4BB8"/>
    <w:rsid w:val="003E5688"/>
    <w:rsid w:val="003F06DB"/>
    <w:rsid w:val="003F0B79"/>
    <w:rsid w:val="003F17E8"/>
    <w:rsid w:val="003F5415"/>
    <w:rsid w:val="004049A0"/>
    <w:rsid w:val="004055B2"/>
    <w:rsid w:val="00406952"/>
    <w:rsid w:val="00406967"/>
    <w:rsid w:val="00415103"/>
    <w:rsid w:val="00426769"/>
    <w:rsid w:val="00427DE8"/>
    <w:rsid w:val="00433B5A"/>
    <w:rsid w:val="004454CB"/>
    <w:rsid w:val="00446D0F"/>
    <w:rsid w:val="00453167"/>
    <w:rsid w:val="004865F1"/>
    <w:rsid w:val="0049215A"/>
    <w:rsid w:val="004948C5"/>
    <w:rsid w:val="0049765E"/>
    <w:rsid w:val="004B097F"/>
    <w:rsid w:val="004B0C84"/>
    <w:rsid w:val="004B0F22"/>
    <w:rsid w:val="004B1521"/>
    <w:rsid w:val="004B539E"/>
    <w:rsid w:val="004D2043"/>
    <w:rsid w:val="004F0678"/>
    <w:rsid w:val="004F42BA"/>
    <w:rsid w:val="00513FEE"/>
    <w:rsid w:val="005174CB"/>
    <w:rsid w:val="00534165"/>
    <w:rsid w:val="00543CAA"/>
    <w:rsid w:val="00553EB4"/>
    <w:rsid w:val="00561570"/>
    <w:rsid w:val="00571753"/>
    <w:rsid w:val="00577B75"/>
    <w:rsid w:val="00577D2F"/>
    <w:rsid w:val="00592432"/>
    <w:rsid w:val="005A1565"/>
    <w:rsid w:val="005B04E4"/>
    <w:rsid w:val="005B3A98"/>
    <w:rsid w:val="005C472C"/>
    <w:rsid w:val="005C6B3F"/>
    <w:rsid w:val="005C7BF1"/>
    <w:rsid w:val="005C7C20"/>
    <w:rsid w:val="005D11A4"/>
    <w:rsid w:val="005E24F4"/>
    <w:rsid w:val="005E548A"/>
    <w:rsid w:val="005F65CB"/>
    <w:rsid w:val="00602937"/>
    <w:rsid w:val="00614359"/>
    <w:rsid w:val="0062515F"/>
    <w:rsid w:val="00627FB3"/>
    <w:rsid w:val="0063019F"/>
    <w:rsid w:val="0064030A"/>
    <w:rsid w:val="00672717"/>
    <w:rsid w:val="00686238"/>
    <w:rsid w:val="006A2EEE"/>
    <w:rsid w:val="006C25AB"/>
    <w:rsid w:val="006C321A"/>
    <w:rsid w:val="006C6507"/>
    <w:rsid w:val="006D74AC"/>
    <w:rsid w:val="006E0347"/>
    <w:rsid w:val="00706A9A"/>
    <w:rsid w:val="007154B3"/>
    <w:rsid w:val="0073601C"/>
    <w:rsid w:val="0073648F"/>
    <w:rsid w:val="00742230"/>
    <w:rsid w:val="0074436C"/>
    <w:rsid w:val="00744D69"/>
    <w:rsid w:val="00744DF2"/>
    <w:rsid w:val="00756818"/>
    <w:rsid w:val="007625E5"/>
    <w:rsid w:val="00767BCE"/>
    <w:rsid w:val="007755A3"/>
    <w:rsid w:val="00794B32"/>
    <w:rsid w:val="007A4777"/>
    <w:rsid w:val="007B2EDB"/>
    <w:rsid w:val="007B5891"/>
    <w:rsid w:val="007B79BF"/>
    <w:rsid w:val="007C6351"/>
    <w:rsid w:val="007D12BC"/>
    <w:rsid w:val="007E42BD"/>
    <w:rsid w:val="007F25A5"/>
    <w:rsid w:val="007F2E23"/>
    <w:rsid w:val="007F4981"/>
    <w:rsid w:val="00821B79"/>
    <w:rsid w:val="0083540A"/>
    <w:rsid w:val="00837B7A"/>
    <w:rsid w:val="00841968"/>
    <w:rsid w:val="00850D6B"/>
    <w:rsid w:val="0085298D"/>
    <w:rsid w:val="00855360"/>
    <w:rsid w:val="008567DE"/>
    <w:rsid w:val="00875110"/>
    <w:rsid w:val="00882414"/>
    <w:rsid w:val="008C425E"/>
    <w:rsid w:val="008C6053"/>
    <w:rsid w:val="008C6C79"/>
    <w:rsid w:val="008D7A97"/>
    <w:rsid w:val="008E14FE"/>
    <w:rsid w:val="008E2EFE"/>
    <w:rsid w:val="00905422"/>
    <w:rsid w:val="00910EBB"/>
    <w:rsid w:val="0091138A"/>
    <w:rsid w:val="00914862"/>
    <w:rsid w:val="009162FA"/>
    <w:rsid w:val="0091672D"/>
    <w:rsid w:val="00933C17"/>
    <w:rsid w:val="00935E90"/>
    <w:rsid w:val="00936220"/>
    <w:rsid w:val="00951051"/>
    <w:rsid w:val="0095230E"/>
    <w:rsid w:val="00961489"/>
    <w:rsid w:val="00962B69"/>
    <w:rsid w:val="00975061"/>
    <w:rsid w:val="00985D07"/>
    <w:rsid w:val="009949B6"/>
    <w:rsid w:val="009A65AF"/>
    <w:rsid w:val="009B3CF9"/>
    <w:rsid w:val="009B402B"/>
    <w:rsid w:val="009C0754"/>
    <w:rsid w:val="009C5D72"/>
    <w:rsid w:val="009C62B3"/>
    <w:rsid w:val="009D0857"/>
    <w:rsid w:val="009D7174"/>
    <w:rsid w:val="009E20C4"/>
    <w:rsid w:val="009E26FD"/>
    <w:rsid w:val="009E3192"/>
    <w:rsid w:val="00A034E9"/>
    <w:rsid w:val="00A10596"/>
    <w:rsid w:val="00A156EB"/>
    <w:rsid w:val="00A20A60"/>
    <w:rsid w:val="00A24F62"/>
    <w:rsid w:val="00A27E2B"/>
    <w:rsid w:val="00A32817"/>
    <w:rsid w:val="00A3582D"/>
    <w:rsid w:val="00A373CB"/>
    <w:rsid w:val="00A4087C"/>
    <w:rsid w:val="00A44AE8"/>
    <w:rsid w:val="00A4734D"/>
    <w:rsid w:val="00A522EE"/>
    <w:rsid w:val="00A52B81"/>
    <w:rsid w:val="00A64CCC"/>
    <w:rsid w:val="00A66101"/>
    <w:rsid w:val="00A700EC"/>
    <w:rsid w:val="00A74BD1"/>
    <w:rsid w:val="00A801C4"/>
    <w:rsid w:val="00A86CC5"/>
    <w:rsid w:val="00A909B6"/>
    <w:rsid w:val="00A96558"/>
    <w:rsid w:val="00AA52D1"/>
    <w:rsid w:val="00AA6A13"/>
    <w:rsid w:val="00AB26C5"/>
    <w:rsid w:val="00AB7731"/>
    <w:rsid w:val="00AD0171"/>
    <w:rsid w:val="00AD4969"/>
    <w:rsid w:val="00AD6E30"/>
    <w:rsid w:val="00AD7982"/>
    <w:rsid w:val="00AE3C8A"/>
    <w:rsid w:val="00AE6458"/>
    <w:rsid w:val="00B01794"/>
    <w:rsid w:val="00B03B40"/>
    <w:rsid w:val="00B03D8B"/>
    <w:rsid w:val="00B126C8"/>
    <w:rsid w:val="00B13312"/>
    <w:rsid w:val="00B155F4"/>
    <w:rsid w:val="00B17A5B"/>
    <w:rsid w:val="00B30268"/>
    <w:rsid w:val="00B32235"/>
    <w:rsid w:val="00B4379B"/>
    <w:rsid w:val="00B4688D"/>
    <w:rsid w:val="00B6009E"/>
    <w:rsid w:val="00B828CF"/>
    <w:rsid w:val="00B83090"/>
    <w:rsid w:val="00BA0C5A"/>
    <w:rsid w:val="00BA6BD2"/>
    <w:rsid w:val="00BB0A16"/>
    <w:rsid w:val="00BB126A"/>
    <w:rsid w:val="00BC16E1"/>
    <w:rsid w:val="00BD10EC"/>
    <w:rsid w:val="00BF1242"/>
    <w:rsid w:val="00BF3042"/>
    <w:rsid w:val="00C03FB3"/>
    <w:rsid w:val="00C0594A"/>
    <w:rsid w:val="00C07646"/>
    <w:rsid w:val="00C11A64"/>
    <w:rsid w:val="00C12880"/>
    <w:rsid w:val="00C13102"/>
    <w:rsid w:val="00C132DE"/>
    <w:rsid w:val="00C134AD"/>
    <w:rsid w:val="00C1364C"/>
    <w:rsid w:val="00C25CC9"/>
    <w:rsid w:val="00C27422"/>
    <w:rsid w:val="00C31A1F"/>
    <w:rsid w:val="00C32C2E"/>
    <w:rsid w:val="00C33CF7"/>
    <w:rsid w:val="00C42661"/>
    <w:rsid w:val="00C45B02"/>
    <w:rsid w:val="00C502F2"/>
    <w:rsid w:val="00C55D81"/>
    <w:rsid w:val="00C762EE"/>
    <w:rsid w:val="00C82B9B"/>
    <w:rsid w:val="00C92330"/>
    <w:rsid w:val="00CA31DE"/>
    <w:rsid w:val="00CA3ADC"/>
    <w:rsid w:val="00CA6C07"/>
    <w:rsid w:val="00CA7905"/>
    <w:rsid w:val="00CC40FD"/>
    <w:rsid w:val="00CC53A4"/>
    <w:rsid w:val="00CC62AB"/>
    <w:rsid w:val="00CD6872"/>
    <w:rsid w:val="00CE2515"/>
    <w:rsid w:val="00CF742D"/>
    <w:rsid w:val="00D10526"/>
    <w:rsid w:val="00D111F7"/>
    <w:rsid w:val="00D15A4A"/>
    <w:rsid w:val="00D1644D"/>
    <w:rsid w:val="00D165C2"/>
    <w:rsid w:val="00D34446"/>
    <w:rsid w:val="00D632D3"/>
    <w:rsid w:val="00D70758"/>
    <w:rsid w:val="00D7337A"/>
    <w:rsid w:val="00D736C0"/>
    <w:rsid w:val="00D96794"/>
    <w:rsid w:val="00D973B0"/>
    <w:rsid w:val="00DA07D9"/>
    <w:rsid w:val="00DA2844"/>
    <w:rsid w:val="00DA4CDB"/>
    <w:rsid w:val="00DA7130"/>
    <w:rsid w:val="00DD0898"/>
    <w:rsid w:val="00DD5177"/>
    <w:rsid w:val="00DD7B80"/>
    <w:rsid w:val="00DE2B1B"/>
    <w:rsid w:val="00DE4568"/>
    <w:rsid w:val="00DE4F24"/>
    <w:rsid w:val="00DE596F"/>
    <w:rsid w:val="00DE648E"/>
    <w:rsid w:val="00E129D6"/>
    <w:rsid w:val="00E160A2"/>
    <w:rsid w:val="00E20915"/>
    <w:rsid w:val="00E30E90"/>
    <w:rsid w:val="00E36D4E"/>
    <w:rsid w:val="00E433AC"/>
    <w:rsid w:val="00E43F3B"/>
    <w:rsid w:val="00E51659"/>
    <w:rsid w:val="00E557E3"/>
    <w:rsid w:val="00E80850"/>
    <w:rsid w:val="00E845BB"/>
    <w:rsid w:val="00E848D1"/>
    <w:rsid w:val="00E94857"/>
    <w:rsid w:val="00EA6547"/>
    <w:rsid w:val="00EC1918"/>
    <w:rsid w:val="00ED0696"/>
    <w:rsid w:val="00ED3EE9"/>
    <w:rsid w:val="00ED6F9C"/>
    <w:rsid w:val="00EF71E2"/>
    <w:rsid w:val="00F13C05"/>
    <w:rsid w:val="00F15F99"/>
    <w:rsid w:val="00F22A87"/>
    <w:rsid w:val="00F24464"/>
    <w:rsid w:val="00F30CCA"/>
    <w:rsid w:val="00F3130C"/>
    <w:rsid w:val="00F33B89"/>
    <w:rsid w:val="00F55976"/>
    <w:rsid w:val="00F75EB9"/>
    <w:rsid w:val="00F838C5"/>
    <w:rsid w:val="00FA071B"/>
    <w:rsid w:val="00FB4E71"/>
    <w:rsid w:val="00FC24AE"/>
    <w:rsid w:val="00FC2654"/>
    <w:rsid w:val="00FD559A"/>
    <w:rsid w:val="00FD5E00"/>
    <w:rsid w:val="00FE2067"/>
    <w:rsid w:val="00FE4DF4"/>
    <w:rsid w:val="00FE7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8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94A"/>
    <w:rPr>
      <w:rFonts w:ascii="Tahoma" w:hAnsi="Tahoma" w:cs="Tahoma"/>
      <w:sz w:val="16"/>
      <w:szCs w:val="16"/>
    </w:rPr>
  </w:style>
  <w:style w:type="paragraph" w:styleId="a5">
    <w:name w:val="caption"/>
    <w:basedOn w:val="a"/>
    <w:next w:val="a"/>
    <w:uiPriority w:val="35"/>
    <w:unhideWhenUsed/>
    <w:qFormat/>
    <w:rsid w:val="009E26FD"/>
    <w:pPr>
      <w:spacing w:line="240" w:lineRule="auto"/>
    </w:pPr>
    <w:rPr>
      <w:b/>
      <w:bCs/>
      <w:color w:val="4F81BD" w:themeColor="accent1"/>
      <w:sz w:val="18"/>
      <w:szCs w:val="18"/>
    </w:rPr>
  </w:style>
  <w:style w:type="paragraph" w:styleId="a6">
    <w:name w:val="List Paragraph"/>
    <w:basedOn w:val="a"/>
    <w:uiPriority w:val="34"/>
    <w:qFormat/>
    <w:rsid w:val="002A2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22194">
      <w:bodyDiv w:val="1"/>
      <w:marLeft w:val="0"/>
      <w:marRight w:val="0"/>
      <w:marTop w:val="0"/>
      <w:marBottom w:val="0"/>
      <w:divBdr>
        <w:top w:val="none" w:sz="0" w:space="0" w:color="auto"/>
        <w:left w:val="none" w:sz="0" w:space="0" w:color="auto"/>
        <w:bottom w:val="none" w:sz="0" w:space="0" w:color="auto"/>
        <w:right w:val="none" w:sz="0" w:space="0" w:color="auto"/>
      </w:divBdr>
    </w:div>
    <w:div w:id="1125346123">
      <w:bodyDiv w:val="1"/>
      <w:marLeft w:val="0"/>
      <w:marRight w:val="0"/>
      <w:marTop w:val="0"/>
      <w:marBottom w:val="0"/>
      <w:divBdr>
        <w:top w:val="none" w:sz="0" w:space="0" w:color="auto"/>
        <w:left w:val="none" w:sz="0" w:space="0" w:color="auto"/>
        <w:bottom w:val="none" w:sz="0" w:space="0" w:color="auto"/>
        <w:right w:val="none" w:sz="0" w:space="0" w:color="auto"/>
      </w:divBdr>
    </w:div>
    <w:div w:id="15895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732A9-7FC4-4915-878B-C518F7EE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 Сахапов</dc:creator>
  <cp:lastModifiedBy>User</cp:lastModifiedBy>
  <cp:revision>7</cp:revision>
  <dcterms:created xsi:type="dcterms:W3CDTF">2015-02-09T15:15:00Z</dcterms:created>
  <dcterms:modified xsi:type="dcterms:W3CDTF">2015-02-09T15:44:00Z</dcterms:modified>
</cp:coreProperties>
</file>