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F" w:rsidRDefault="00852D7B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Л.И.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Сираев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, студ.; рук. Н. В. </w:t>
      </w:r>
      <w:proofErr w:type="spellStart"/>
      <w:r w:rsidR="00C7297F" w:rsidRPr="00C7297F">
        <w:rPr>
          <w:rFonts w:ascii="Times New Roman" w:hAnsi="Times New Roman"/>
          <w:b/>
          <w:i/>
          <w:sz w:val="20"/>
          <w:szCs w:val="20"/>
        </w:rPr>
        <w:t>Роженцова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 к.т.н., доц</w:t>
      </w:r>
      <w:r w:rsidR="00C7297F">
        <w:rPr>
          <w:rFonts w:ascii="Times New Roman" w:hAnsi="Times New Roman"/>
          <w:b/>
          <w:i/>
          <w:sz w:val="20"/>
          <w:szCs w:val="20"/>
        </w:rPr>
        <w:t>.</w:t>
      </w:r>
    </w:p>
    <w:p w:rsidR="00C7297F" w:rsidRDefault="00C7297F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(КГЭУ, г. Казань)</w:t>
      </w:r>
    </w:p>
    <w:p w:rsidR="00793A49" w:rsidRDefault="00852D7B" w:rsidP="006457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 w:rsidRPr="00852D7B">
        <w:rPr>
          <w:rFonts w:ascii="Times New Roman" w:hAnsi="Times New Roman"/>
          <w:b/>
          <w:sz w:val="24"/>
          <w:szCs w:val="28"/>
        </w:rPr>
        <w:t xml:space="preserve">МОДЕРНИЗАЦИЯ МНОГОКВАРТИРНЫХ ДОМОВ С ЦЕЛЬЮ ЭНЕРГОСБЕРЕЖЕНИЯ И ЭНЕРГОЭФФЕКТИВНОСТИ </w:t>
      </w:r>
    </w:p>
    <w:p w:rsidR="0064572B" w:rsidRPr="00171861" w:rsidRDefault="0064572B" w:rsidP="0064572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</w:p>
    <w:p w:rsidR="007B06B7" w:rsidRPr="007B06B7" w:rsidRDefault="007B06B7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B06B7">
        <w:rPr>
          <w:rFonts w:ascii="Times New Roman" w:hAnsi="Times New Roman"/>
          <w:sz w:val="20"/>
          <w:szCs w:val="28"/>
        </w:rPr>
        <w:t xml:space="preserve">Энергосбережение и </w:t>
      </w:r>
      <w:proofErr w:type="spellStart"/>
      <w:r w:rsidRPr="007B06B7">
        <w:rPr>
          <w:rFonts w:ascii="Times New Roman" w:hAnsi="Times New Roman"/>
          <w:sz w:val="20"/>
          <w:szCs w:val="28"/>
        </w:rPr>
        <w:t>энергоэффективность</w:t>
      </w:r>
      <w:proofErr w:type="spellEnd"/>
      <w:r w:rsidRPr="007B06B7">
        <w:rPr>
          <w:rFonts w:ascii="Times New Roman" w:hAnsi="Times New Roman"/>
          <w:sz w:val="20"/>
          <w:szCs w:val="28"/>
        </w:rPr>
        <w:t xml:space="preserve"> в многоквартирном доме</w:t>
      </w:r>
      <w:r>
        <w:rPr>
          <w:rFonts w:ascii="Times New Roman" w:hAnsi="Times New Roman"/>
          <w:sz w:val="20"/>
          <w:szCs w:val="28"/>
        </w:rPr>
        <w:t xml:space="preserve"> </w:t>
      </w:r>
      <w:r w:rsidRPr="007B06B7">
        <w:rPr>
          <w:rFonts w:ascii="Times New Roman" w:hAnsi="Times New Roman"/>
          <w:sz w:val="20"/>
          <w:szCs w:val="28"/>
        </w:rPr>
        <w:t>(МКД) на сегодняшний день очень актуальная тема и тот, кто научился экономить, очень четко понимает, что это необходимо.</w:t>
      </w:r>
    </w:p>
    <w:p w:rsidR="007B06B7" w:rsidRPr="007B06B7" w:rsidRDefault="007B06B7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B06B7">
        <w:rPr>
          <w:rFonts w:ascii="Times New Roman" w:hAnsi="Times New Roman"/>
          <w:sz w:val="20"/>
          <w:szCs w:val="28"/>
        </w:rPr>
        <w:t>Устранение недостатков конструкции зданий стало еще более необходимым с утверждение закона №261ФЗ «Об энергосбережении и о</w:t>
      </w:r>
      <w:r>
        <w:rPr>
          <w:rFonts w:ascii="Times New Roman" w:hAnsi="Times New Roman"/>
          <w:sz w:val="20"/>
          <w:szCs w:val="28"/>
        </w:rPr>
        <w:t xml:space="preserve"> </w:t>
      </w:r>
      <w:r w:rsidRPr="007B06B7">
        <w:rPr>
          <w:rFonts w:ascii="Times New Roman" w:hAnsi="Times New Roman"/>
          <w:sz w:val="20"/>
          <w:szCs w:val="28"/>
        </w:rPr>
        <w:t>повышении энергетической эффективности». Сейчас утвержден перечень мероприятий для многоквартирных домов, направленных на повышение эффективности использования энергетических ресурсов. Несмотря на то, что документ (приказ Министерства регионального развития Российской Федерации от 2 сентября 2010 г. №394) рекомендован для организаций, осуществляющих снабжение энергетическими ресурсами многоквартирных домов на основании публичных договоров, он может быть взят за основу и лицами, управляющими многоквартирным домом (ТСЖ/УК).</w:t>
      </w:r>
    </w:p>
    <w:p w:rsidR="007B06B7" w:rsidRPr="007B06B7" w:rsidRDefault="007B06B7" w:rsidP="007B06B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7B06B7">
        <w:rPr>
          <w:rFonts w:ascii="Times New Roman" w:hAnsi="Times New Roman"/>
          <w:sz w:val="20"/>
          <w:szCs w:val="28"/>
        </w:rPr>
        <w:t xml:space="preserve">В качестве объекта для исследования и модернизации являются панельные дома. Основные претензии, часто предъявляемые к панельным домам: низкий уровень </w:t>
      </w:r>
      <w:proofErr w:type="spellStart"/>
      <w:r w:rsidRPr="007B06B7">
        <w:rPr>
          <w:rFonts w:ascii="Times New Roman" w:hAnsi="Times New Roman"/>
          <w:sz w:val="20"/>
          <w:szCs w:val="28"/>
        </w:rPr>
        <w:t>теплосбережения</w:t>
      </w:r>
      <w:proofErr w:type="spellEnd"/>
      <w:r w:rsidRPr="007B06B7">
        <w:rPr>
          <w:rFonts w:ascii="Times New Roman" w:hAnsi="Times New Roman"/>
          <w:sz w:val="20"/>
          <w:szCs w:val="28"/>
        </w:rPr>
        <w:t xml:space="preserve"> дома и промерзание панелей наружных стен, продуваемость старых оконных рам, нерациональное использование отопительной системы как подъезда, так и квартир в целом, большие затраты на освещение общей площади жильцов дома. </w:t>
      </w:r>
    </w:p>
    <w:p w:rsidR="005F3F18" w:rsidRDefault="007B06B7" w:rsidP="007B06B7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</w:pPr>
      <w:r w:rsidRPr="007B06B7">
        <w:rPr>
          <w:rFonts w:ascii="Times New Roman" w:hAnsi="Times New Roman"/>
          <w:sz w:val="20"/>
          <w:szCs w:val="28"/>
        </w:rPr>
        <w:t>В результате исследования и изучения основных проблем вызванных  «старением» панельных домов предложены меры по улучшению характеристик зданий с целью их адаптации к с</w:t>
      </w:r>
      <w:r>
        <w:rPr>
          <w:rFonts w:ascii="Times New Roman" w:hAnsi="Times New Roman"/>
          <w:sz w:val="20"/>
          <w:szCs w:val="28"/>
        </w:rPr>
        <w:t xml:space="preserve">овременным условиям проживания. </w:t>
      </w:r>
      <w:r w:rsidRPr="007B06B7">
        <w:rPr>
          <w:rFonts w:ascii="Times New Roman" w:hAnsi="Times New Roman"/>
          <w:sz w:val="20"/>
          <w:szCs w:val="28"/>
        </w:rPr>
        <w:t xml:space="preserve">Основной фактор, мешающий их внедрению </w:t>
      </w:r>
      <w:r>
        <w:rPr>
          <w:rFonts w:ascii="Times New Roman" w:hAnsi="Times New Roman"/>
          <w:sz w:val="20"/>
          <w:szCs w:val="28"/>
        </w:rPr>
        <w:t>-</w:t>
      </w:r>
      <w:r w:rsidRPr="007B06B7">
        <w:rPr>
          <w:rFonts w:ascii="Times New Roman" w:hAnsi="Times New Roman"/>
          <w:sz w:val="20"/>
          <w:szCs w:val="28"/>
        </w:rPr>
        <w:t xml:space="preserve"> «старое мышление» среди россиян,</w:t>
      </w:r>
      <w:r>
        <w:rPr>
          <w:rFonts w:ascii="Times New Roman" w:hAnsi="Times New Roman"/>
          <w:sz w:val="20"/>
          <w:szCs w:val="28"/>
        </w:rPr>
        <w:t xml:space="preserve"> которое</w:t>
      </w:r>
      <w:r w:rsidRPr="007B06B7">
        <w:rPr>
          <w:rFonts w:ascii="Times New Roman" w:hAnsi="Times New Roman"/>
          <w:sz w:val="20"/>
          <w:szCs w:val="28"/>
        </w:rPr>
        <w:t xml:space="preserve"> особенно </w:t>
      </w:r>
      <w:r>
        <w:rPr>
          <w:rFonts w:ascii="Times New Roman" w:hAnsi="Times New Roman"/>
          <w:sz w:val="20"/>
          <w:szCs w:val="28"/>
        </w:rPr>
        <w:t xml:space="preserve">проявляется у людей старшего поколения, и </w:t>
      </w:r>
      <w:r w:rsidRPr="007B06B7">
        <w:rPr>
          <w:rFonts w:ascii="Times New Roman" w:hAnsi="Times New Roman"/>
          <w:sz w:val="20"/>
          <w:szCs w:val="28"/>
        </w:rPr>
        <w:t>потому его необходимо учитывать при разработке проектов с их участием.</w:t>
      </w:r>
    </w:p>
    <w:p w:rsidR="005A6605" w:rsidRPr="0064572B" w:rsidRDefault="005A6605" w:rsidP="005A6605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r w:rsidRPr="007911E4">
        <w:rPr>
          <w:rFonts w:ascii="Times New Roman" w:hAnsi="Times New Roman"/>
          <w:sz w:val="20"/>
        </w:rPr>
        <w:t xml:space="preserve">Расходы по проведению </w:t>
      </w:r>
      <w:r>
        <w:rPr>
          <w:rFonts w:ascii="Times New Roman" w:hAnsi="Times New Roman"/>
          <w:sz w:val="20"/>
        </w:rPr>
        <w:t>модернизации</w:t>
      </w:r>
      <w:r w:rsidRPr="007911E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прямую зависят от возраста и состояния дома, в основном рассматривается состояние электросети, </w:t>
      </w:r>
      <w:r w:rsidR="00406518" w:rsidRPr="005A6605">
        <w:rPr>
          <w:rFonts w:ascii="Times New Roman" w:hAnsi="Times New Roman"/>
          <w:sz w:val="20"/>
        </w:rPr>
        <w:t>разнообразных коммунально-бытовых</w:t>
      </w:r>
      <w:r w:rsidR="00406518">
        <w:rPr>
          <w:rFonts w:ascii="Times New Roman" w:hAnsi="Times New Roman"/>
          <w:sz w:val="20"/>
        </w:rPr>
        <w:t xml:space="preserve"> объектов, а главное: </w:t>
      </w:r>
      <w:r>
        <w:rPr>
          <w:rFonts w:ascii="Times New Roman" w:hAnsi="Times New Roman"/>
          <w:sz w:val="20"/>
        </w:rPr>
        <w:t>вид</w:t>
      </w:r>
      <w:r w:rsidR="00406518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водо</w:t>
      </w:r>
      <w:proofErr w:type="spellEnd"/>
      <w:r>
        <w:rPr>
          <w:rFonts w:ascii="Times New Roman" w:hAnsi="Times New Roman"/>
          <w:sz w:val="20"/>
        </w:rPr>
        <w:t>- и теплоснабжения</w:t>
      </w:r>
      <w:r w:rsidRPr="007911E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Расходы на </w:t>
      </w:r>
      <w:r w:rsidR="00406518">
        <w:rPr>
          <w:rFonts w:ascii="Times New Roman" w:hAnsi="Times New Roman"/>
          <w:sz w:val="20"/>
        </w:rPr>
        <w:t>улучшение состояния жилого дома окупаются в течение 3-5 лет, что очень выгодно с экономической стороны</w:t>
      </w:r>
      <w:r w:rsidRPr="007911E4">
        <w:rPr>
          <w:rFonts w:ascii="Times New Roman" w:hAnsi="Times New Roman"/>
          <w:sz w:val="20"/>
        </w:rPr>
        <w:t xml:space="preserve">. В связи с этим была предложена </w:t>
      </w:r>
      <w:r w:rsidRPr="007911E4">
        <w:rPr>
          <w:rFonts w:ascii="Times New Roman" w:hAnsi="Times New Roman"/>
          <w:sz w:val="20"/>
        </w:rPr>
        <w:lastRenderedPageBreak/>
        <w:t xml:space="preserve">схема реализации проекта и возможные источники финансирования </w:t>
      </w:r>
      <w:proofErr w:type="spellStart"/>
      <w:r w:rsidRPr="007911E4">
        <w:rPr>
          <w:rFonts w:ascii="Times New Roman" w:hAnsi="Times New Roman"/>
          <w:sz w:val="20"/>
        </w:rPr>
        <w:t>энергоэффективных</w:t>
      </w:r>
      <w:proofErr w:type="spellEnd"/>
      <w:r w:rsidRPr="007911E4">
        <w:rPr>
          <w:rFonts w:ascii="Times New Roman" w:hAnsi="Times New Roman"/>
          <w:sz w:val="20"/>
        </w:rPr>
        <w:t xml:space="preserve"> мероприятий.</w:t>
      </w:r>
    </w:p>
    <w:p w:rsidR="00171861" w:rsidRDefault="00406518" w:rsidP="00C7297F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Модернизация многоквартирных домов панельного типа</w:t>
      </w:r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не только позволит решить проблему эффективного использования ресурсов для конкретных домов, для выбранного типа зданий, но и привлечет внимание общественности к проблемам </w:t>
      </w:r>
      <w:proofErr w:type="spellStart"/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энерго</w:t>
      </w:r>
      <w:proofErr w:type="spellEnd"/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- и </w:t>
      </w:r>
      <w:proofErr w:type="spellStart"/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ресурсоэффективности</w:t>
      </w:r>
      <w:proofErr w:type="spellEnd"/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В перспективе, изменение устоявшегося "старого мышления" граждан </w:t>
      </w:r>
      <w:r w:rsidR="00852D7B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за счет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подобных внедрений новых технологий в жилые здания</w:t>
      </w:r>
      <w:r w:rsidR="00852D7B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>,</w:t>
      </w:r>
      <w:r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позволит нашей стране</w:t>
      </w:r>
      <w:r w:rsidRPr="00406518">
        <w:rPr>
          <w:rFonts w:ascii="Times New Roman" w:eastAsia="Calibri" w:hAnsi="Times New Roman"/>
          <w:color w:val="000000"/>
          <w:sz w:val="20"/>
          <w:szCs w:val="28"/>
          <w:shd w:val="clear" w:color="auto" w:fill="FFFFFF"/>
        </w:rPr>
        <w:t xml:space="preserve"> не остаться вне новой технологической волны, которая напрямую связана с бережным отношением к природным ресурсам.</w:t>
      </w:r>
    </w:p>
    <w:p w:rsidR="007B06B7" w:rsidRDefault="007B06B7" w:rsidP="0017186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</w:p>
    <w:p w:rsidR="007B06B7" w:rsidRDefault="007B06B7" w:rsidP="00171861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</w:p>
    <w:p w:rsidR="00DC3C00" w:rsidRDefault="00171861" w:rsidP="00DC3C0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r w:rsidRPr="00171861"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  <w:t>Библиографический список</w:t>
      </w:r>
    </w:p>
    <w:p w:rsidR="00B927B4" w:rsidRDefault="00B927B4" w:rsidP="00B927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 w:rsidRPr="00B927B4">
        <w:rPr>
          <w:rFonts w:ascii="Times New Roman" w:eastAsia="Calibri" w:hAnsi="Times New Roman"/>
          <w:b/>
          <w:sz w:val="16"/>
          <w:szCs w:val="28"/>
        </w:rPr>
        <w:t xml:space="preserve">Маляренко В. А., Орлова Н. А. </w:t>
      </w:r>
      <w:r w:rsidRPr="00B927B4">
        <w:rPr>
          <w:rFonts w:ascii="Times New Roman" w:eastAsia="Calibri" w:hAnsi="Times New Roman"/>
          <w:sz w:val="16"/>
          <w:szCs w:val="28"/>
        </w:rPr>
        <w:t>Анал</w:t>
      </w:r>
      <w:r>
        <w:rPr>
          <w:rFonts w:ascii="Times New Roman" w:eastAsia="Calibri" w:hAnsi="Times New Roman"/>
          <w:sz w:val="16"/>
          <w:szCs w:val="28"/>
        </w:rPr>
        <w:t xml:space="preserve">из критерия </w:t>
      </w:r>
      <w:proofErr w:type="spellStart"/>
      <w:r>
        <w:rPr>
          <w:rFonts w:ascii="Times New Roman" w:eastAsia="Calibri" w:hAnsi="Times New Roman"/>
          <w:sz w:val="16"/>
          <w:szCs w:val="28"/>
        </w:rPr>
        <w:t>энергоэффективности</w:t>
      </w:r>
      <w:proofErr w:type="spellEnd"/>
      <w:r>
        <w:rPr>
          <w:rFonts w:ascii="Times New Roman" w:eastAsia="Calibri" w:hAnsi="Times New Roman"/>
          <w:sz w:val="16"/>
          <w:szCs w:val="28"/>
        </w:rPr>
        <w:t xml:space="preserve"> </w:t>
      </w:r>
      <w:r w:rsidRPr="00B927B4">
        <w:rPr>
          <w:rFonts w:ascii="Times New Roman" w:eastAsia="Calibri" w:hAnsi="Times New Roman"/>
          <w:sz w:val="16"/>
          <w:szCs w:val="28"/>
        </w:rPr>
        <w:t xml:space="preserve">зданий </w:t>
      </w:r>
      <w:proofErr w:type="spellStart"/>
      <w:r w:rsidRPr="00B927B4">
        <w:rPr>
          <w:rFonts w:ascii="Times New Roman" w:eastAsia="Calibri" w:hAnsi="Times New Roman"/>
          <w:sz w:val="16"/>
          <w:szCs w:val="28"/>
        </w:rPr>
        <w:t>исооружений</w:t>
      </w:r>
      <w:proofErr w:type="spellEnd"/>
      <w:r w:rsidRPr="00B927B4">
        <w:rPr>
          <w:rFonts w:ascii="Times New Roman" w:eastAsia="Calibri" w:hAnsi="Times New Roman"/>
          <w:sz w:val="16"/>
          <w:szCs w:val="28"/>
        </w:rPr>
        <w:t>//</w:t>
      </w:r>
      <w:r>
        <w:rPr>
          <w:rFonts w:ascii="Times New Roman" w:eastAsia="Calibri" w:hAnsi="Times New Roman"/>
          <w:sz w:val="16"/>
          <w:szCs w:val="28"/>
        </w:rPr>
        <w:t>Нау</w:t>
      </w:r>
      <w:r w:rsidR="00F032CE">
        <w:rPr>
          <w:rFonts w:ascii="Times New Roman" w:eastAsia="Calibri" w:hAnsi="Times New Roman"/>
          <w:sz w:val="16"/>
          <w:szCs w:val="28"/>
        </w:rPr>
        <w:t xml:space="preserve">чно-практический журнал Украины: </w:t>
      </w:r>
      <w:proofErr w:type="spellStart"/>
      <w:r>
        <w:rPr>
          <w:rFonts w:ascii="Times New Roman" w:eastAsia="Calibri" w:hAnsi="Times New Roman"/>
          <w:sz w:val="16"/>
          <w:szCs w:val="28"/>
        </w:rPr>
        <w:t>Интергрированные</w:t>
      </w:r>
      <w:proofErr w:type="spellEnd"/>
      <w:r>
        <w:rPr>
          <w:rFonts w:ascii="Times New Roman" w:eastAsia="Calibri" w:hAnsi="Times New Roman"/>
          <w:sz w:val="16"/>
          <w:szCs w:val="28"/>
        </w:rPr>
        <w:t xml:space="preserve"> технологии и энергосбережение (</w:t>
      </w:r>
      <w:proofErr w:type="spellStart"/>
      <w:r w:rsidRPr="00B927B4">
        <w:rPr>
          <w:rFonts w:ascii="Times New Roman" w:eastAsia="Calibri" w:hAnsi="Times New Roman"/>
          <w:sz w:val="16"/>
          <w:szCs w:val="28"/>
        </w:rPr>
        <w:t>Інтегровані</w:t>
      </w:r>
      <w:proofErr w:type="spellEnd"/>
      <w:r w:rsidRPr="00B927B4">
        <w:rPr>
          <w:rFonts w:ascii="Times New Roman" w:eastAsia="Calibri" w:hAnsi="Times New Roman"/>
          <w:sz w:val="16"/>
          <w:szCs w:val="28"/>
        </w:rPr>
        <w:t xml:space="preserve"> </w:t>
      </w:r>
      <w:proofErr w:type="spellStart"/>
      <w:r w:rsidRPr="00B927B4">
        <w:rPr>
          <w:rFonts w:ascii="Times New Roman" w:eastAsia="Calibri" w:hAnsi="Times New Roman"/>
          <w:sz w:val="16"/>
          <w:szCs w:val="28"/>
        </w:rPr>
        <w:t>технології</w:t>
      </w:r>
      <w:proofErr w:type="spellEnd"/>
      <w:r w:rsidRPr="00B927B4">
        <w:rPr>
          <w:rFonts w:ascii="Times New Roman" w:eastAsia="Calibri" w:hAnsi="Times New Roman"/>
          <w:sz w:val="16"/>
          <w:szCs w:val="28"/>
        </w:rPr>
        <w:t xml:space="preserve"> та </w:t>
      </w:r>
      <w:proofErr w:type="spellStart"/>
      <w:r w:rsidRPr="00B927B4">
        <w:rPr>
          <w:rFonts w:ascii="Times New Roman" w:eastAsia="Calibri" w:hAnsi="Times New Roman"/>
          <w:sz w:val="16"/>
          <w:szCs w:val="28"/>
        </w:rPr>
        <w:t>енергозбереження</w:t>
      </w:r>
      <w:proofErr w:type="spellEnd"/>
      <w:r w:rsidRPr="00B927B4">
        <w:rPr>
          <w:rFonts w:ascii="Times New Roman" w:eastAsia="Calibri" w:hAnsi="Times New Roman"/>
          <w:sz w:val="16"/>
          <w:szCs w:val="28"/>
        </w:rPr>
        <w:t>.</w:t>
      </w:r>
      <w:r>
        <w:rPr>
          <w:rFonts w:ascii="Times New Roman" w:eastAsia="Calibri" w:hAnsi="Times New Roman"/>
          <w:sz w:val="16"/>
          <w:szCs w:val="28"/>
        </w:rPr>
        <w:t>)</w:t>
      </w:r>
      <w:r w:rsidR="00F032CE">
        <w:rPr>
          <w:rFonts w:ascii="Times New Roman" w:eastAsia="Calibri" w:hAnsi="Times New Roman"/>
          <w:sz w:val="16"/>
          <w:szCs w:val="28"/>
        </w:rPr>
        <w:t xml:space="preserve"> 2004.</w:t>
      </w:r>
    </w:p>
    <w:p w:rsidR="00DC3C00" w:rsidRPr="00DC3C00" w:rsidRDefault="00DC3C00" w:rsidP="00DC3C0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proofErr w:type="spellStart"/>
      <w:r w:rsidRPr="00DC3C00">
        <w:rPr>
          <w:rFonts w:ascii="Times New Roman" w:eastAsia="Calibri" w:hAnsi="Times New Roman"/>
          <w:b/>
          <w:sz w:val="16"/>
          <w:szCs w:val="28"/>
        </w:rPr>
        <w:t>Могиленко</w:t>
      </w:r>
      <w:proofErr w:type="spellEnd"/>
      <w:r w:rsidRPr="00DC3C00">
        <w:rPr>
          <w:rFonts w:ascii="Times New Roman" w:eastAsia="Calibri" w:hAnsi="Times New Roman"/>
          <w:b/>
          <w:sz w:val="16"/>
          <w:szCs w:val="28"/>
        </w:rPr>
        <w:t xml:space="preserve"> А., </w:t>
      </w:r>
      <w:proofErr w:type="spellStart"/>
      <w:r w:rsidRPr="00DC3C00">
        <w:rPr>
          <w:rFonts w:ascii="Times New Roman" w:eastAsia="Calibri" w:hAnsi="Times New Roman"/>
          <w:b/>
          <w:sz w:val="16"/>
          <w:szCs w:val="28"/>
        </w:rPr>
        <w:t>Павлюченко</w:t>
      </w:r>
      <w:proofErr w:type="spellEnd"/>
      <w:r w:rsidRPr="00DC3C00">
        <w:rPr>
          <w:rFonts w:ascii="Times New Roman" w:eastAsia="Calibri" w:hAnsi="Times New Roman"/>
          <w:b/>
          <w:sz w:val="16"/>
          <w:szCs w:val="28"/>
        </w:rPr>
        <w:t xml:space="preserve"> Д.</w:t>
      </w:r>
      <w:r w:rsidRPr="00DC3C00">
        <w:rPr>
          <w:rFonts w:ascii="Times New Roman" w:eastAsia="Calibri" w:hAnsi="Times New Roman"/>
          <w:sz w:val="16"/>
          <w:szCs w:val="28"/>
        </w:rPr>
        <w:t xml:space="preserve"> Энергосбережение и </w:t>
      </w:r>
      <w:proofErr w:type="spellStart"/>
      <w:r w:rsidRPr="00DC3C00">
        <w:rPr>
          <w:rFonts w:ascii="Times New Roman" w:eastAsia="Calibri" w:hAnsi="Times New Roman"/>
          <w:sz w:val="16"/>
          <w:szCs w:val="28"/>
        </w:rPr>
        <w:t>энергоэффективность</w:t>
      </w:r>
      <w:proofErr w:type="spellEnd"/>
      <w:r w:rsidRPr="00DC3C00">
        <w:rPr>
          <w:rFonts w:ascii="Times New Roman" w:eastAsia="Calibri" w:hAnsi="Times New Roman"/>
          <w:sz w:val="16"/>
          <w:szCs w:val="28"/>
        </w:rPr>
        <w:t xml:space="preserve">: важные аспекты </w:t>
      </w:r>
      <w:r>
        <w:rPr>
          <w:rFonts w:ascii="Times New Roman" w:eastAsia="Calibri" w:hAnsi="Times New Roman"/>
          <w:sz w:val="16"/>
          <w:szCs w:val="28"/>
        </w:rPr>
        <w:t xml:space="preserve">мониторинга и анализа (статья) </w:t>
      </w:r>
      <w:r w:rsidRPr="00DC3C00">
        <w:rPr>
          <w:rFonts w:ascii="Times New Roman" w:eastAsia="Calibri" w:hAnsi="Times New Roman"/>
          <w:sz w:val="16"/>
          <w:szCs w:val="28"/>
        </w:rPr>
        <w:t>2011 г.</w:t>
      </w:r>
    </w:p>
    <w:p w:rsidR="00F032CE" w:rsidRPr="00F032CE" w:rsidRDefault="00B927B4" w:rsidP="00F032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/>
          <w:sz w:val="16"/>
          <w:szCs w:val="28"/>
        </w:rPr>
      </w:pPr>
      <w:r w:rsidRPr="00F032CE">
        <w:rPr>
          <w:rFonts w:ascii="Times New Roman" w:eastAsia="Calibri" w:hAnsi="Times New Roman"/>
          <w:b/>
          <w:sz w:val="16"/>
          <w:szCs w:val="28"/>
        </w:rPr>
        <w:t xml:space="preserve">Матвеев Е. П., </w:t>
      </w:r>
      <w:proofErr w:type="spellStart"/>
      <w:r w:rsidRPr="00F032CE">
        <w:rPr>
          <w:rFonts w:ascii="Times New Roman" w:eastAsia="Calibri" w:hAnsi="Times New Roman"/>
          <w:b/>
          <w:sz w:val="16"/>
          <w:szCs w:val="28"/>
        </w:rPr>
        <w:t>Мешечек</w:t>
      </w:r>
      <w:proofErr w:type="spellEnd"/>
      <w:r w:rsidRPr="00F032CE">
        <w:rPr>
          <w:rFonts w:ascii="Times New Roman" w:eastAsia="Calibri" w:hAnsi="Times New Roman"/>
          <w:b/>
          <w:sz w:val="16"/>
          <w:szCs w:val="28"/>
        </w:rPr>
        <w:t xml:space="preserve"> В. В. </w:t>
      </w:r>
      <w:r w:rsidRPr="00F032CE">
        <w:rPr>
          <w:rFonts w:ascii="Times New Roman" w:eastAsia="Calibri" w:hAnsi="Times New Roman"/>
          <w:sz w:val="16"/>
          <w:szCs w:val="28"/>
        </w:rPr>
        <w:t>Технические решения по усилению и теплозащите</w:t>
      </w:r>
      <w:r w:rsidR="00F032CE" w:rsidRPr="00F032CE">
        <w:rPr>
          <w:rFonts w:ascii="Times New Roman" w:eastAsia="Calibri" w:hAnsi="Times New Roman"/>
          <w:sz w:val="16"/>
          <w:szCs w:val="28"/>
        </w:rPr>
        <w:t xml:space="preserve"> </w:t>
      </w:r>
      <w:r w:rsidRPr="00F032CE">
        <w:rPr>
          <w:rFonts w:ascii="Times New Roman" w:eastAsia="Calibri" w:hAnsi="Times New Roman"/>
          <w:sz w:val="16"/>
          <w:szCs w:val="28"/>
        </w:rPr>
        <w:t xml:space="preserve">конструкций жилых и общественных зданий (чертежи, узлы, детали, расчеты, технология </w:t>
      </w:r>
      <w:r w:rsidR="008A6A75">
        <w:rPr>
          <w:rFonts w:ascii="Times New Roman" w:eastAsia="Calibri" w:hAnsi="Times New Roman"/>
          <w:sz w:val="16"/>
          <w:szCs w:val="28"/>
        </w:rPr>
        <w:t>производства). М.:</w:t>
      </w:r>
      <w:r w:rsidRPr="00F032CE">
        <w:rPr>
          <w:rFonts w:ascii="Times New Roman" w:eastAsia="Calibri" w:hAnsi="Times New Roman"/>
          <w:sz w:val="16"/>
          <w:szCs w:val="28"/>
        </w:rPr>
        <w:t xml:space="preserve"> Москва, 1998</w:t>
      </w:r>
    </w:p>
    <w:p w:rsidR="008A6A75" w:rsidRPr="008A6A75" w:rsidRDefault="008A6A75" w:rsidP="008A6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proofErr w:type="spellStart"/>
      <w:r w:rsidRPr="008A6A75">
        <w:rPr>
          <w:rFonts w:ascii="Times New Roman" w:eastAsia="Calibri" w:hAnsi="Times New Roman"/>
          <w:b/>
          <w:sz w:val="16"/>
          <w:szCs w:val="16"/>
        </w:rPr>
        <w:t>Ачкасов</w:t>
      </w:r>
      <w:proofErr w:type="spellEnd"/>
      <w:r w:rsidRPr="008A6A75">
        <w:rPr>
          <w:rFonts w:ascii="Times New Roman" w:eastAsia="Calibri" w:hAnsi="Times New Roman"/>
          <w:b/>
          <w:sz w:val="16"/>
          <w:szCs w:val="16"/>
        </w:rPr>
        <w:t xml:space="preserve"> И.А., Пушкарь Т.А. </w:t>
      </w:r>
      <w:r>
        <w:rPr>
          <w:rFonts w:ascii="Times New Roman" w:eastAsia="Calibri" w:hAnsi="Times New Roman"/>
          <w:sz w:val="16"/>
          <w:szCs w:val="16"/>
        </w:rPr>
        <w:t>Э</w:t>
      </w:r>
      <w:r w:rsidRPr="008A6A75">
        <w:rPr>
          <w:rFonts w:ascii="Times New Roman" w:eastAsia="Calibri" w:hAnsi="Times New Roman"/>
          <w:sz w:val="16"/>
          <w:szCs w:val="16"/>
        </w:rPr>
        <w:t>нергосбережение и энергосберегающие технологии: перспективы инновационного развития</w:t>
      </w:r>
      <w:r>
        <w:rPr>
          <w:rFonts w:ascii="Times New Roman" w:eastAsia="Calibri" w:hAnsi="Times New Roman"/>
          <w:sz w:val="16"/>
          <w:szCs w:val="16"/>
        </w:rPr>
        <w:t xml:space="preserve">. // </w:t>
      </w:r>
      <w:r w:rsidRPr="008A6A75">
        <w:rPr>
          <w:rFonts w:ascii="Times New Roman" w:eastAsia="Calibri" w:hAnsi="Times New Roman"/>
          <w:sz w:val="16"/>
          <w:szCs w:val="28"/>
        </w:rPr>
        <w:t>Восточно-Европейский журнал передовых технологий</w:t>
      </w:r>
      <w:r>
        <w:rPr>
          <w:rFonts w:ascii="Times New Roman" w:eastAsia="Calibri" w:hAnsi="Times New Roman"/>
          <w:sz w:val="16"/>
          <w:szCs w:val="28"/>
        </w:rPr>
        <w:t>.</w:t>
      </w:r>
      <w:r w:rsidRPr="008A6A75">
        <w:t xml:space="preserve"> </w:t>
      </w:r>
      <w:r w:rsidRPr="008A6A75">
        <w:rPr>
          <w:rFonts w:ascii="Times New Roman" w:eastAsia="Calibri" w:hAnsi="Times New Roman"/>
          <w:sz w:val="16"/>
          <w:szCs w:val="28"/>
        </w:rPr>
        <w:t>№ 8 (52) / том 4 / 2011</w:t>
      </w:r>
    </w:p>
    <w:p w:rsidR="008A6A75" w:rsidRPr="008A6A75" w:rsidRDefault="008A6A75" w:rsidP="00D03870">
      <w:pPr>
        <w:spacing w:after="0" w:line="240" w:lineRule="auto"/>
        <w:ind w:left="284"/>
        <w:jc w:val="both"/>
        <w:rPr>
          <w:rFonts w:ascii="Times New Roman" w:eastAsia="Calibri" w:hAnsi="Times New Roman"/>
          <w:sz w:val="16"/>
          <w:szCs w:val="16"/>
        </w:rPr>
      </w:pPr>
    </w:p>
    <w:p w:rsidR="00B927B4" w:rsidRPr="00F032CE" w:rsidRDefault="00B927B4" w:rsidP="00F032CE">
      <w:pPr>
        <w:jc w:val="right"/>
        <w:rPr>
          <w:rFonts w:ascii="Times New Roman" w:eastAsia="Calibri" w:hAnsi="Times New Roman"/>
          <w:sz w:val="16"/>
          <w:szCs w:val="28"/>
        </w:rPr>
      </w:pPr>
    </w:p>
    <w:sectPr w:rsidR="00B927B4" w:rsidRPr="00F032CE" w:rsidSect="00C7297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0B1"/>
    <w:multiLevelType w:val="hybridMultilevel"/>
    <w:tmpl w:val="77A2EEA8"/>
    <w:lvl w:ilvl="0" w:tplc="288E5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ED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EB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82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E4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4C6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44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A6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05D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54D67"/>
    <w:multiLevelType w:val="hybridMultilevel"/>
    <w:tmpl w:val="F230CD40"/>
    <w:lvl w:ilvl="0" w:tplc="2C204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CE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8C9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8B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E1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08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28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8FE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88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602866"/>
    <w:multiLevelType w:val="hybridMultilevel"/>
    <w:tmpl w:val="356CC6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F8872DB"/>
    <w:multiLevelType w:val="hybridMultilevel"/>
    <w:tmpl w:val="D746598A"/>
    <w:lvl w:ilvl="0" w:tplc="9B104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6218D"/>
    <w:multiLevelType w:val="hybridMultilevel"/>
    <w:tmpl w:val="A904A1AA"/>
    <w:lvl w:ilvl="0" w:tplc="8E340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AF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7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E4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22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2BF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8E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90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7B8"/>
    <w:rsid w:val="00031EBC"/>
    <w:rsid w:val="000564CE"/>
    <w:rsid w:val="000E311E"/>
    <w:rsid w:val="00144882"/>
    <w:rsid w:val="00171861"/>
    <w:rsid w:val="001A73DB"/>
    <w:rsid w:val="001F229A"/>
    <w:rsid w:val="00201710"/>
    <w:rsid w:val="00214B31"/>
    <w:rsid w:val="00271ACF"/>
    <w:rsid w:val="00297F86"/>
    <w:rsid w:val="00322186"/>
    <w:rsid w:val="00374539"/>
    <w:rsid w:val="00406518"/>
    <w:rsid w:val="0042431E"/>
    <w:rsid w:val="004940CB"/>
    <w:rsid w:val="004B462A"/>
    <w:rsid w:val="00507837"/>
    <w:rsid w:val="0055667F"/>
    <w:rsid w:val="0056375A"/>
    <w:rsid w:val="005A6605"/>
    <w:rsid w:val="005C6124"/>
    <w:rsid w:val="005E558B"/>
    <w:rsid w:val="005F3F18"/>
    <w:rsid w:val="0064572B"/>
    <w:rsid w:val="006B5505"/>
    <w:rsid w:val="006E1429"/>
    <w:rsid w:val="00725B90"/>
    <w:rsid w:val="007911E4"/>
    <w:rsid w:val="00793A49"/>
    <w:rsid w:val="007B06B7"/>
    <w:rsid w:val="007B75C1"/>
    <w:rsid w:val="00852D7B"/>
    <w:rsid w:val="008A6A75"/>
    <w:rsid w:val="009B430C"/>
    <w:rsid w:val="009F0978"/>
    <w:rsid w:val="009F40FE"/>
    <w:rsid w:val="009F47B8"/>
    <w:rsid w:val="00A57F6E"/>
    <w:rsid w:val="00AB7269"/>
    <w:rsid w:val="00B17AF8"/>
    <w:rsid w:val="00B4332B"/>
    <w:rsid w:val="00B45C97"/>
    <w:rsid w:val="00B927B4"/>
    <w:rsid w:val="00C17187"/>
    <w:rsid w:val="00C32481"/>
    <w:rsid w:val="00C7297F"/>
    <w:rsid w:val="00C93C35"/>
    <w:rsid w:val="00CA0E39"/>
    <w:rsid w:val="00D03870"/>
    <w:rsid w:val="00D42A53"/>
    <w:rsid w:val="00DA37D0"/>
    <w:rsid w:val="00DC3C00"/>
    <w:rsid w:val="00E25103"/>
    <w:rsid w:val="00EB181A"/>
    <w:rsid w:val="00F032CE"/>
    <w:rsid w:val="00F40A60"/>
    <w:rsid w:val="00F41F70"/>
    <w:rsid w:val="00F82B3F"/>
    <w:rsid w:val="00F82C12"/>
    <w:rsid w:val="00FD1387"/>
    <w:rsid w:val="00FD151E"/>
    <w:rsid w:val="00F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7B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B7269"/>
  </w:style>
  <w:style w:type="character" w:customStyle="1" w:styleId="apple-converted-space">
    <w:name w:val="apple-converted-space"/>
    <w:rsid w:val="00C93C35"/>
  </w:style>
  <w:style w:type="paragraph" w:styleId="a5">
    <w:name w:val="Balloon Text"/>
    <w:basedOn w:val="a"/>
    <w:link w:val="a6"/>
    <w:uiPriority w:val="99"/>
    <w:semiHidden/>
    <w:unhideWhenUsed/>
    <w:rsid w:val="001448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4488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C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Сираев_14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Линар</cp:lastModifiedBy>
  <cp:revision>2</cp:revision>
  <cp:lastPrinted>2014-12-19T09:03:00Z</cp:lastPrinted>
  <dcterms:created xsi:type="dcterms:W3CDTF">2015-02-07T15:50:00Z</dcterms:created>
  <dcterms:modified xsi:type="dcterms:W3CDTF">2015-02-07T15:50:00Z</dcterms:modified>
</cp:coreProperties>
</file>