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C" w:rsidRDefault="00442CD7" w:rsidP="00B16941">
      <w:pPr>
        <w:spacing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 w:rsidRPr="000F1CEC">
        <w:rPr>
          <w:rFonts w:ascii="Times New Roman" w:hAnsi="Times New Roman"/>
          <w:b/>
          <w:i/>
          <w:sz w:val="20"/>
          <w:szCs w:val="20"/>
        </w:rPr>
        <w:t>Н.А. Волгина А.А</w:t>
      </w:r>
      <w:r w:rsidR="00B16941" w:rsidRPr="000F1CEC">
        <w:rPr>
          <w:rFonts w:ascii="Times New Roman" w:hAnsi="Times New Roman"/>
          <w:b/>
          <w:i/>
          <w:sz w:val="20"/>
          <w:szCs w:val="20"/>
        </w:rPr>
        <w:t>, маг</w:t>
      </w:r>
      <w:proofErr w:type="gramStart"/>
      <w:r w:rsidRPr="000F1CEC">
        <w:rPr>
          <w:rFonts w:ascii="Times New Roman" w:hAnsi="Times New Roman"/>
          <w:b/>
          <w:i/>
          <w:sz w:val="20"/>
          <w:szCs w:val="20"/>
        </w:rPr>
        <w:t>.</w:t>
      </w:r>
      <w:r w:rsidR="00B16941" w:rsidRPr="000F1CEC">
        <w:rPr>
          <w:rFonts w:ascii="Times New Roman" w:hAnsi="Times New Roman"/>
          <w:b/>
          <w:i/>
          <w:sz w:val="20"/>
          <w:szCs w:val="20"/>
        </w:rPr>
        <w:t>;</w:t>
      </w:r>
      <w:r w:rsidRPr="000F1CEC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End"/>
      <w:r w:rsidRPr="000F1CEC">
        <w:rPr>
          <w:rFonts w:ascii="Times New Roman" w:hAnsi="Times New Roman"/>
          <w:b/>
          <w:i/>
          <w:sz w:val="20"/>
          <w:szCs w:val="20"/>
        </w:rPr>
        <w:t xml:space="preserve">Ямалтдинов, </w:t>
      </w:r>
      <w:proofErr w:type="spellStart"/>
      <w:r w:rsidRPr="000F1CEC">
        <w:rPr>
          <w:rFonts w:ascii="Times New Roman" w:hAnsi="Times New Roman"/>
          <w:b/>
          <w:i/>
          <w:sz w:val="20"/>
          <w:szCs w:val="20"/>
        </w:rPr>
        <w:t>асп</w:t>
      </w:r>
      <w:proofErr w:type="spellEnd"/>
      <w:r w:rsidRPr="000F1CEC">
        <w:rPr>
          <w:rFonts w:ascii="Times New Roman" w:hAnsi="Times New Roman"/>
          <w:b/>
          <w:i/>
          <w:sz w:val="20"/>
          <w:szCs w:val="20"/>
        </w:rPr>
        <w:t xml:space="preserve">.; </w:t>
      </w:r>
    </w:p>
    <w:p w:rsidR="00442CD7" w:rsidRPr="000F1CEC" w:rsidRDefault="00B64D74" w:rsidP="00B16941">
      <w:pPr>
        <w:spacing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рук. А.Ю. Рябчиков д.т.н., с</w:t>
      </w:r>
      <w:r w:rsidR="00442CD7" w:rsidRPr="000F1CEC">
        <w:rPr>
          <w:rFonts w:ascii="Times New Roman" w:hAnsi="Times New Roman"/>
          <w:b/>
          <w:i/>
          <w:sz w:val="20"/>
          <w:szCs w:val="20"/>
        </w:rPr>
        <w:t>.н.</w:t>
      </w:r>
      <w:proofErr w:type="gramStart"/>
      <w:r w:rsidR="00442CD7" w:rsidRPr="000F1CEC">
        <w:rPr>
          <w:rFonts w:ascii="Times New Roman" w:hAnsi="Times New Roman"/>
          <w:b/>
          <w:i/>
          <w:sz w:val="20"/>
          <w:szCs w:val="20"/>
        </w:rPr>
        <w:t>с</w:t>
      </w:r>
      <w:proofErr w:type="gramEnd"/>
      <w:r w:rsidR="00442CD7" w:rsidRPr="000F1CEC">
        <w:rPr>
          <w:rFonts w:ascii="Times New Roman" w:hAnsi="Times New Roman"/>
          <w:b/>
          <w:i/>
          <w:sz w:val="20"/>
          <w:szCs w:val="20"/>
        </w:rPr>
        <w:t>.</w:t>
      </w:r>
    </w:p>
    <w:p w:rsidR="00442CD7" w:rsidRPr="000F1CEC" w:rsidRDefault="00B64D74" w:rsidP="00442CD7">
      <w:pPr>
        <w:spacing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Ур</w:t>
      </w:r>
      <w:r w:rsidR="00442CD7" w:rsidRPr="000F1CEC">
        <w:rPr>
          <w:rFonts w:ascii="Times New Roman" w:hAnsi="Times New Roman"/>
          <w:b/>
          <w:i/>
          <w:sz w:val="20"/>
          <w:szCs w:val="20"/>
        </w:rPr>
        <w:t>ФУ</w:t>
      </w:r>
      <w:proofErr w:type="spellEnd"/>
      <w:r w:rsidR="00442CD7" w:rsidRPr="000F1CEC">
        <w:rPr>
          <w:rFonts w:ascii="Times New Roman" w:hAnsi="Times New Roman"/>
          <w:b/>
          <w:i/>
          <w:sz w:val="20"/>
          <w:szCs w:val="20"/>
        </w:rPr>
        <w:t>, г. Екатеринбург)</w:t>
      </w:r>
    </w:p>
    <w:p w:rsidR="000F1CEC" w:rsidRPr="000F1CEC" w:rsidRDefault="004F79CC" w:rsidP="004F79CC">
      <w:pPr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ЧИСЛЕННОЕ МОДЕЛИРОВАНИЕ</w:t>
      </w:r>
      <w:r w:rsidR="000F1CEC">
        <w:rPr>
          <w:rFonts w:ascii="Times New Roman" w:hAnsi="Times New Roman"/>
          <w:b/>
          <w:sz w:val="24"/>
        </w:rPr>
        <w:t xml:space="preserve"> ТЕЧЕНИЯ ВЛАЖНОГО ПАРА В ЧАСТИ НИЗКОГО ДАЛЕНИЯ ПАРОВОЙ ТУРБИНЫ</w:t>
      </w:r>
    </w:p>
    <w:p w:rsidR="000F1CEC" w:rsidRDefault="000F1CEC" w:rsidP="00442CD7">
      <w:pPr>
        <w:spacing w:line="240" w:lineRule="auto"/>
        <w:ind w:firstLine="284"/>
        <w:rPr>
          <w:sz w:val="24"/>
        </w:rPr>
      </w:pPr>
    </w:p>
    <w:p w:rsidR="005A5E58" w:rsidRDefault="00A33EAD" w:rsidP="00A33EAD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Совершенствование</w:t>
      </w:r>
      <w:r w:rsidR="005A5E58">
        <w:rPr>
          <w:rFonts w:ascii="Times New Roman" w:hAnsi="Times New Roman"/>
          <w:sz w:val="20"/>
          <w:szCs w:val="20"/>
        </w:rPr>
        <w:t xml:space="preserve"> проточных частей паровых турбин</w:t>
      </w:r>
      <w:r w:rsidR="00B64D74">
        <w:rPr>
          <w:rFonts w:ascii="Times New Roman" w:hAnsi="Times New Roman"/>
          <w:sz w:val="20"/>
          <w:szCs w:val="20"/>
        </w:rPr>
        <w:t xml:space="preserve"> в настоящее время</w:t>
      </w:r>
      <w:r>
        <w:rPr>
          <w:rFonts w:ascii="Times New Roman" w:hAnsi="Times New Roman"/>
          <w:sz w:val="20"/>
          <w:szCs w:val="20"/>
        </w:rPr>
        <w:t xml:space="preserve"> достигается</w:t>
      </w:r>
      <w:r w:rsidR="005A5E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путем </w:t>
      </w:r>
      <w:r w:rsidR="00B64D74">
        <w:rPr>
          <w:rFonts w:ascii="Times New Roman" w:hAnsi="Times New Roman"/>
          <w:sz w:val="20"/>
          <w:szCs w:val="20"/>
        </w:rPr>
        <w:t xml:space="preserve"> более точного учета особенностей </w:t>
      </w:r>
      <w:r>
        <w:rPr>
          <w:rFonts w:ascii="Times New Roman" w:hAnsi="Times New Roman"/>
          <w:sz w:val="20"/>
          <w:szCs w:val="20"/>
        </w:rPr>
        <w:t>течения пара одновременно во всех ступенях</w:t>
      </w:r>
      <w:r w:rsidR="00312E94">
        <w:rPr>
          <w:rFonts w:ascii="Times New Roman" w:hAnsi="Times New Roman"/>
          <w:sz w:val="20"/>
          <w:szCs w:val="20"/>
        </w:rPr>
        <w:t>, используя метод</w:t>
      </w:r>
      <w:r>
        <w:rPr>
          <w:rFonts w:ascii="Times New Roman" w:hAnsi="Times New Roman"/>
          <w:sz w:val="20"/>
          <w:szCs w:val="20"/>
        </w:rPr>
        <w:t xml:space="preserve"> </w:t>
      </w:r>
      <w:r w:rsidR="005A5E58">
        <w:rPr>
          <w:rFonts w:ascii="Times New Roman" w:hAnsi="Times New Roman"/>
          <w:sz w:val="20"/>
          <w:szCs w:val="20"/>
        </w:rPr>
        <w:t xml:space="preserve">вычислительной </w:t>
      </w:r>
      <w:proofErr w:type="spellStart"/>
      <w:r w:rsidR="005A5E58">
        <w:rPr>
          <w:rFonts w:ascii="Times New Roman" w:hAnsi="Times New Roman"/>
          <w:sz w:val="20"/>
          <w:szCs w:val="20"/>
        </w:rPr>
        <w:t>газогидродинамики</w:t>
      </w:r>
      <w:proofErr w:type="spellEnd"/>
      <w:r w:rsidR="005A5E58">
        <w:rPr>
          <w:rFonts w:ascii="Times New Roman" w:hAnsi="Times New Roman"/>
          <w:sz w:val="20"/>
          <w:szCs w:val="20"/>
        </w:rPr>
        <w:t xml:space="preserve">, </w:t>
      </w:r>
      <w:r w:rsidR="005A5E58" w:rsidRPr="005A5E58">
        <w:rPr>
          <w:rFonts w:ascii="Times New Roman" w:hAnsi="Times New Roman"/>
          <w:sz w:val="20"/>
          <w:szCs w:val="20"/>
        </w:rPr>
        <w:t>сроки выполнения</w:t>
      </w:r>
      <w:r w:rsidR="005A5E58">
        <w:rPr>
          <w:rFonts w:ascii="Times New Roman" w:hAnsi="Times New Roman"/>
          <w:sz w:val="20"/>
          <w:szCs w:val="20"/>
        </w:rPr>
        <w:t xml:space="preserve"> </w:t>
      </w:r>
      <w:r w:rsidR="005A5E58" w:rsidRPr="005A5E58">
        <w:rPr>
          <w:rFonts w:ascii="Times New Roman" w:hAnsi="Times New Roman"/>
          <w:sz w:val="20"/>
          <w:szCs w:val="20"/>
        </w:rPr>
        <w:t xml:space="preserve">и стоимость </w:t>
      </w:r>
      <w:r w:rsidR="005A5E58">
        <w:rPr>
          <w:rFonts w:ascii="Times New Roman" w:hAnsi="Times New Roman"/>
          <w:sz w:val="20"/>
          <w:szCs w:val="20"/>
        </w:rPr>
        <w:t xml:space="preserve">которого </w:t>
      </w:r>
      <w:r w:rsidR="005A5E58" w:rsidRPr="005A5E58">
        <w:rPr>
          <w:rFonts w:ascii="Times New Roman" w:hAnsi="Times New Roman"/>
          <w:sz w:val="20"/>
          <w:szCs w:val="20"/>
        </w:rPr>
        <w:t xml:space="preserve">несопоставимо ниже, чем </w:t>
      </w:r>
      <w:r w:rsidR="005A5E58">
        <w:rPr>
          <w:rFonts w:ascii="Times New Roman" w:hAnsi="Times New Roman"/>
          <w:sz w:val="20"/>
          <w:szCs w:val="20"/>
        </w:rPr>
        <w:t>проведение натурного эксперимента</w:t>
      </w:r>
      <w:r w:rsidR="00C14783">
        <w:rPr>
          <w:rFonts w:ascii="Times New Roman" w:hAnsi="Times New Roman"/>
          <w:sz w:val="20"/>
          <w:szCs w:val="20"/>
        </w:rPr>
        <w:t xml:space="preserve"> </w:t>
      </w:r>
      <w:r w:rsidR="00C14783" w:rsidRPr="00F00A3E">
        <w:rPr>
          <w:rFonts w:ascii="Times New Roman" w:hAnsi="Times New Roman"/>
          <w:sz w:val="20"/>
          <w:szCs w:val="20"/>
        </w:rPr>
        <w:t>[1]</w:t>
      </w:r>
      <w:r w:rsidR="00C14783">
        <w:rPr>
          <w:rFonts w:ascii="Times New Roman" w:hAnsi="Times New Roman"/>
          <w:sz w:val="20"/>
          <w:szCs w:val="20"/>
        </w:rPr>
        <w:t>.</w:t>
      </w:r>
    </w:p>
    <w:p w:rsidR="00A970DC" w:rsidRDefault="00E15AB0" w:rsidP="008440D1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8440D1">
        <w:rPr>
          <w:rFonts w:ascii="Times New Roman" w:hAnsi="Times New Roman"/>
          <w:sz w:val="20"/>
          <w:szCs w:val="20"/>
        </w:rPr>
        <w:t xml:space="preserve"> целью</w:t>
      </w:r>
      <w:r w:rsidR="00FF15C1">
        <w:rPr>
          <w:rFonts w:ascii="Times New Roman" w:hAnsi="Times New Roman"/>
          <w:sz w:val="20"/>
          <w:szCs w:val="20"/>
        </w:rPr>
        <w:t xml:space="preserve"> анализа течения влажного пара</w:t>
      </w:r>
      <w:r w:rsidR="009126B0">
        <w:rPr>
          <w:rFonts w:ascii="Times New Roman" w:hAnsi="Times New Roman"/>
          <w:sz w:val="20"/>
          <w:szCs w:val="20"/>
        </w:rPr>
        <w:t xml:space="preserve"> </w:t>
      </w:r>
      <w:r w:rsidR="00FF15C1">
        <w:rPr>
          <w:rFonts w:ascii="Times New Roman" w:hAnsi="Times New Roman"/>
          <w:sz w:val="20"/>
          <w:szCs w:val="20"/>
        </w:rPr>
        <w:t xml:space="preserve">одновременно во всех ступенях </w:t>
      </w:r>
      <w:r w:rsidR="00C14783">
        <w:rPr>
          <w:rFonts w:ascii="Times New Roman" w:hAnsi="Times New Roman"/>
          <w:sz w:val="20"/>
          <w:szCs w:val="20"/>
        </w:rPr>
        <w:t>части низкого давления (ЧНД)</w:t>
      </w:r>
      <w:r w:rsidR="00B64D74">
        <w:rPr>
          <w:rFonts w:ascii="Times New Roman" w:hAnsi="Times New Roman"/>
          <w:sz w:val="20"/>
          <w:szCs w:val="20"/>
        </w:rPr>
        <w:t xml:space="preserve"> было</w:t>
      </w:r>
      <w:r w:rsidR="009126B0">
        <w:rPr>
          <w:rFonts w:ascii="Times New Roman" w:hAnsi="Times New Roman"/>
          <w:sz w:val="20"/>
          <w:szCs w:val="20"/>
        </w:rPr>
        <w:t xml:space="preserve"> </w:t>
      </w:r>
      <w:r w:rsidR="00A970DC">
        <w:rPr>
          <w:rFonts w:ascii="Times New Roman" w:hAnsi="Times New Roman"/>
          <w:sz w:val="20"/>
          <w:szCs w:val="20"/>
        </w:rPr>
        <w:t>проведено</w:t>
      </w:r>
      <w:r w:rsidR="00A970DC" w:rsidRPr="00A970DC">
        <w:rPr>
          <w:rFonts w:ascii="Times New Roman" w:eastAsiaTheme="minorHAnsi" w:hAnsi="Times New Roman"/>
          <w:sz w:val="24"/>
        </w:rPr>
        <w:t xml:space="preserve"> </w:t>
      </w:r>
      <w:r w:rsidR="00A970DC" w:rsidRPr="00A970DC">
        <w:rPr>
          <w:rFonts w:ascii="Times New Roman" w:hAnsi="Times New Roman"/>
          <w:sz w:val="20"/>
          <w:szCs w:val="20"/>
        </w:rPr>
        <w:t>численное моделирование</w:t>
      </w:r>
      <w:r w:rsidR="00A970DC">
        <w:rPr>
          <w:rFonts w:ascii="Times New Roman" w:hAnsi="Times New Roman"/>
          <w:sz w:val="20"/>
          <w:szCs w:val="20"/>
        </w:rPr>
        <w:t xml:space="preserve"> </w:t>
      </w:r>
      <w:r w:rsidR="004A45EA">
        <w:rPr>
          <w:rFonts w:ascii="Times New Roman" w:hAnsi="Times New Roman"/>
          <w:sz w:val="20"/>
          <w:szCs w:val="20"/>
        </w:rPr>
        <w:t xml:space="preserve">ЧНД </w:t>
      </w:r>
      <w:r w:rsidRPr="00F00A3E">
        <w:rPr>
          <w:rFonts w:ascii="Times New Roman" w:hAnsi="Times New Roman"/>
          <w:sz w:val="20"/>
          <w:szCs w:val="20"/>
        </w:rPr>
        <w:t>турбины Т-250/300-240</w:t>
      </w:r>
      <w:r w:rsidR="008440D1">
        <w:rPr>
          <w:rFonts w:ascii="Times New Roman" w:hAnsi="Times New Roman"/>
          <w:sz w:val="20"/>
          <w:szCs w:val="20"/>
        </w:rPr>
        <w:t xml:space="preserve">, используя </w:t>
      </w:r>
      <w:r w:rsidR="004F79CC">
        <w:rPr>
          <w:rFonts w:ascii="Times New Roman" w:hAnsi="Times New Roman"/>
          <w:sz w:val="20"/>
          <w:szCs w:val="20"/>
        </w:rPr>
        <w:t xml:space="preserve">лицензионный </w:t>
      </w:r>
      <w:r w:rsidR="008440D1">
        <w:rPr>
          <w:rFonts w:ascii="Times New Roman" w:hAnsi="Times New Roman"/>
          <w:sz w:val="20"/>
          <w:szCs w:val="20"/>
        </w:rPr>
        <w:t xml:space="preserve">программный комплекс </w:t>
      </w:r>
      <w:r w:rsidR="008440D1" w:rsidRPr="009C2568">
        <w:rPr>
          <w:rFonts w:ascii="Times New Roman" w:hAnsi="Times New Roman"/>
          <w:sz w:val="20"/>
          <w:szCs w:val="20"/>
        </w:rPr>
        <w:t>ANSYS CFX</w:t>
      </w:r>
      <w:r w:rsidR="004F79CC">
        <w:rPr>
          <w:rFonts w:ascii="Times New Roman" w:hAnsi="Times New Roman"/>
          <w:sz w:val="20"/>
          <w:szCs w:val="20"/>
        </w:rPr>
        <w:t xml:space="preserve"> </w:t>
      </w:r>
      <w:r w:rsidR="004F79CC">
        <w:rPr>
          <w:rFonts w:ascii="Times New Roman" w:hAnsi="Times New Roman"/>
          <w:sz w:val="20"/>
          <w:szCs w:val="20"/>
          <w:lang w:val="en-US"/>
        </w:rPr>
        <w:t>v</w:t>
      </w:r>
      <w:r w:rsidR="004F79CC" w:rsidRPr="004F79CC">
        <w:rPr>
          <w:rFonts w:ascii="Times New Roman" w:hAnsi="Times New Roman"/>
          <w:sz w:val="20"/>
          <w:szCs w:val="20"/>
        </w:rPr>
        <w:t>14</w:t>
      </w:r>
      <w:r w:rsidR="00312E94">
        <w:rPr>
          <w:rFonts w:ascii="Times New Roman" w:hAnsi="Times New Roman"/>
          <w:sz w:val="20"/>
          <w:szCs w:val="20"/>
        </w:rPr>
        <w:t>, в следующей последовательности</w:t>
      </w:r>
      <w:r w:rsidR="00C14783">
        <w:rPr>
          <w:rFonts w:ascii="Times New Roman" w:hAnsi="Times New Roman"/>
          <w:sz w:val="20"/>
          <w:szCs w:val="20"/>
        </w:rPr>
        <w:t>:</w:t>
      </w:r>
    </w:p>
    <w:p w:rsidR="00C14783" w:rsidRDefault="00C14783" w:rsidP="00C147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11052D">
        <w:rPr>
          <w:rFonts w:ascii="Times New Roman" w:hAnsi="Times New Roman"/>
          <w:sz w:val="20"/>
          <w:szCs w:val="20"/>
        </w:rPr>
        <w:t>остроение трехмерной модели ЧНД</w:t>
      </w:r>
      <w:r w:rsidR="00675627">
        <w:rPr>
          <w:rFonts w:ascii="Times New Roman" w:hAnsi="Times New Roman"/>
          <w:sz w:val="20"/>
          <w:szCs w:val="20"/>
        </w:rPr>
        <w:t>.</w:t>
      </w:r>
    </w:p>
    <w:p w:rsidR="00C14783" w:rsidRDefault="002E4060" w:rsidP="00C147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Наложение на </w:t>
      </w:r>
      <w:r w:rsidRPr="002E4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 м</w:t>
      </w:r>
      <w:r w:rsidR="0011052D">
        <w:rPr>
          <w:rFonts w:ascii="Times New Roman" w:hAnsi="Times New Roman"/>
          <w:sz w:val="20"/>
          <w:szCs w:val="20"/>
        </w:rPr>
        <w:t>одель сетки контрольных объемов</w:t>
      </w:r>
      <w:r w:rsidR="00675627">
        <w:rPr>
          <w:rFonts w:ascii="Times New Roman" w:hAnsi="Times New Roman"/>
          <w:sz w:val="20"/>
          <w:szCs w:val="20"/>
        </w:rPr>
        <w:t>.</w:t>
      </w:r>
    </w:p>
    <w:p w:rsidR="00C14783" w:rsidRDefault="00C14783" w:rsidP="00C147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Задание граничных условий</w:t>
      </w:r>
      <w:r w:rsidR="002E4060">
        <w:rPr>
          <w:rFonts w:ascii="Times New Roman" w:hAnsi="Times New Roman"/>
          <w:sz w:val="20"/>
          <w:szCs w:val="20"/>
        </w:rPr>
        <w:t xml:space="preserve"> и свойств вещества</w:t>
      </w:r>
      <w:r w:rsidR="00675627">
        <w:rPr>
          <w:rFonts w:ascii="Times New Roman" w:hAnsi="Times New Roman"/>
          <w:sz w:val="20"/>
          <w:szCs w:val="20"/>
        </w:rPr>
        <w:t>.</w:t>
      </w:r>
    </w:p>
    <w:p w:rsidR="00C14783" w:rsidRDefault="0011052D" w:rsidP="00C147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</w:t>
      </w:r>
      <w:r w:rsidR="00675627">
        <w:rPr>
          <w:rFonts w:ascii="Times New Roman" w:hAnsi="Times New Roman"/>
          <w:sz w:val="20"/>
          <w:szCs w:val="20"/>
        </w:rPr>
        <w:t>.</w:t>
      </w:r>
    </w:p>
    <w:p w:rsidR="002E4060" w:rsidRPr="00C14783" w:rsidRDefault="0011052D" w:rsidP="00C147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Верификация</w:t>
      </w:r>
      <w:r w:rsidR="00675627">
        <w:rPr>
          <w:rFonts w:ascii="Times New Roman" w:hAnsi="Times New Roman"/>
          <w:sz w:val="20"/>
          <w:szCs w:val="20"/>
        </w:rPr>
        <w:t>.</w:t>
      </w:r>
    </w:p>
    <w:p w:rsidR="00DE4FDE" w:rsidRDefault="004A45EA" w:rsidP="00C14783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ЧНД </w:t>
      </w:r>
      <w:r w:rsidR="00E15AB0" w:rsidRPr="00F00A3E">
        <w:rPr>
          <w:rFonts w:ascii="Times New Roman" w:hAnsi="Times New Roman"/>
          <w:sz w:val="20"/>
          <w:szCs w:val="20"/>
        </w:rPr>
        <w:t>турбины Т-250/300-240</w:t>
      </w:r>
      <w:r w:rsidR="003F2AE3">
        <w:rPr>
          <w:rFonts w:ascii="Times New Roman" w:hAnsi="Times New Roman"/>
          <w:sz w:val="20"/>
          <w:szCs w:val="20"/>
        </w:rPr>
        <w:t xml:space="preserve"> производства </w:t>
      </w:r>
      <w:r w:rsidR="0011052D">
        <w:rPr>
          <w:rFonts w:ascii="Times New Roman" w:hAnsi="Times New Roman"/>
          <w:sz w:val="20"/>
          <w:szCs w:val="20"/>
        </w:rPr>
        <w:t>«Уральского турбинного завода» (</w:t>
      </w:r>
      <w:r w:rsidR="003F2AE3">
        <w:rPr>
          <w:rFonts w:ascii="Times New Roman" w:hAnsi="Times New Roman"/>
          <w:sz w:val="20"/>
          <w:szCs w:val="20"/>
        </w:rPr>
        <w:t>УТЗ</w:t>
      </w:r>
      <w:r w:rsidR="0011052D">
        <w:rPr>
          <w:rFonts w:ascii="Times New Roman" w:hAnsi="Times New Roman"/>
          <w:sz w:val="20"/>
          <w:szCs w:val="20"/>
        </w:rPr>
        <w:t>)</w:t>
      </w:r>
      <w:r w:rsidR="003F2AE3">
        <w:rPr>
          <w:rFonts w:ascii="Times New Roman" w:hAnsi="Times New Roman"/>
          <w:sz w:val="20"/>
          <w:szCs w:val="20"/>
        </w:rPr>
        <w:t xml:space="preserve"> </w:t>
      </w:r>
      <w:r w:rsidR="00E15AB0" w:rsidRPr="00F00A3E">
        <w:rPr>
          <w:rFonts w:ascii="Times New Roman" w:hAnsi="Times New Roman"/>
          <w:sz w:val="20"/>
          <w:szCs w:val="20"/>
        </w:rPr>
        <w:t xml:space="preserve"> </w:t>
      </w:r>
      <w:r w:rsidR="00A970DC">
        <w:rPr>
          <w:rFonts w:ascii="Times New Roman" w:hAnsi="Times New Roman"/>
          <w:sz w:val="20"/>
          <w:szCs w:val="20"/>
        </w:rPr>
        <w:t xml:space="preserve">представляет собой </w:t>
      </w:r>
      <w:proofErr w:type="spellStart"/>
      <w:r w:rsidR="00A970DC">
        <w:rPr>
          <w:rFonts w:ascii="Times New Roman" w:hAnsi="Times New Roman"/>
          <w:sz w:val="20"/>
          <w:szCs w:val="20"/>
        </w:rPr>
        <w:t>двухпоточный</w:t>
      </w:r>
      <w:proofErr w:type="spellEnd"/>
      <w:r w:rsidR="00A970DC">
        <w:rPr>
          <w:rFonts w:ascii="Times New Roman" w:hAnsi="Times New Roman"/>
          <w:sz w:val="20"/>
          <w:szCs w:val="20"/>
        </w:rPr>
        <w:t xml:space="preserve"> цилиндр низкого давления</w:t>
      </w:r>
      <w:r w:rsidR="00E15AB0" w:rsidRPr="00F00A3E">
        <w:rPr>
          <w:rFonts w:ascii="Times New Roman" w:hAnsi="Times New Roman"/>
          <w:sz w:val="20"/>
          <w:szCs w:val="20"/>
        </w:rPr>
        <w:t xml:space="preserve"> </w:t>
      </w:r>
      <w:r w:rsidR="00A970DC">
        <w:rPr>
          <w:rFonts w:ascii="Times New Roman" w:hAnsi="Times New Roman"/>
          <w:sz w:val="20"/>
          <w:szCs w:val="20"/>
        </w:rPr>
        <w:t>(</w:t>
      </w:r>
      <w:r w:rsidR="00E15AB0" w:rsidRPr="00F00A3E">
        <w:rPr>
          <w:rFonts w:ascii="Times New Roman" w:hAnsi="Times New Roman"/>
          <w:sz w:val="20"/>
          <w:szCs w:val="20"/>
        </w:rPr>
        <w:t>ЦНД</w:t>
      </w:r>
      <w:r w:rsidR="00A970DC">
        <w:rPr>
          <w:rFonts w:ascii="Times New Roman" w:hAnsi="Times New Roman"/>
          <w:sz w:val="20"/>
          <w:szCs w:val="20"/>
        </w:rPr>
        <w:t>)</w:t>
      </w:r>
      <w:r w:rsidR="00E15AB0" w:rsidRPr="00F00A3E">
        <w:rPr>
          <w:rFonts w:ascii="Times New Roman" w:hAnsi="Times New Roman"/>
          <w:sz w:val="20"/>
          <w:szCs w:val="20"/>
        </w:rPr>
        <w:t>,</w:t>
      </w:r>
      <w:r w:rsidR="00A970DC">
        <w:rPr>
          <w:rFonts w:ascii="Times New Roman" w:hAnsi="Times New Roman"/>
          <w:sz w:val="20"/>
          <w:szCs w:val="20"/>
        </w:rPr>
        <w:t xml:space="preserve"> в каждом</w:t>
      </w:r>
      <w:r w:rsidR="00E15AB0" w:rsidRPr="00F00A3E">
        <w:rPr>
          <w:rFonts w:ascii="Times New Roman" w:hAnsi="Times New Roman"/>
          <w:sz w:val="20"/>
          <w:szCs w:val="20"/>
        </w:rPr>
        <w:t xml:space="preserve"> поток</w:t>
      </w:r>
      <w:r w:rsidR="00312E94">
        <w:rPr>
          <w:rFonts w:ascii="Times New Roman" w:hAnsi="Times New Roman"/>
          <w:sz w:val="20"/>
          <w:szCs w:val="20"/>
        </w:rPr>
        <w:t>е</w:t>
      </w:r>
      <w:r w:rsidR="00A970DC">
        <w:rPr>
          <w:rFonts w:ascii="Times New Roman" w:hAnsi="Times New Roman"/>
          <w:sz w:val="20"/>
          <w:szCs w:val="20"/>
        </w:rPr>
        <w:t xml:space="preserve"> которого</w:t>
      </w:r>
      <w:r w:rsidR="00E15AB0" w:rsidRPr="00F00A3E">
        <w:rPr>
          <w:rFonts w:ascii="Times New Roman" w:hAnsi="Times New Roman"/>
          <w:sz w:val="20"/>
          <w:szCs w:val="20"/>
        </w:rPr>
        <w:t xml:space="preserve"> </w:t>
      </w:r>
      <w:r w:rsidR="00A970DC">
        <w:rPr>
          <w:rFonts w:ascii="Times New Roman" w:hAnsi="Times New Roman"/>
          <w:sz w:val="20"/>
          <w:szCs w:val="20"/>
        </w:rPr>
        <w:t>выполнено по три ступени. Первая ступень</w:t>
      </w:r>
      <w:r w:rsidR="00E15AB0" w:rsidRPr="00F00A3E">
        <w:rPr>
          <w:rFonts w:ascii="Times New Roman" w:hAnsi="Times New Roman"/>
          <w:sz w:val="20"/>
          <w:szCs w:val="20"/>
        </w:rPr>
        <w:t xml:space="preserve"> является регулирующей с поворотной диафрагмой,</w:t>
      </w:r>
      <w:r w:rsidR="00C14783">
        <w:rPr>
          <w:rFonts w:ascii="Times New Roman" w:hAnsi="Times New Roman"/>
          <w:sz w:val="20"/>
          <w:szCs w:val="20"/>
        </w:rPr>
        <w:t xml:space="preserve"> высоты последующих рабочих и направляющих лопаток плавно возрастают. Рабочие лопатк</w:t>
      </w:r>
      <w:r w:rsidR="00312E94">
        <w:rPr>
          <w:rFonts w:ascii="Times New Roman" w:hAnsi="Times New Roman"/>
          <w:sz w:val="20"/>
          <w:szCs w:val="20"/>
        </w:rPr>
        <w:t xml:space="preserve">и последней ступени имеют длину </w:t>
      </w:r>
      <w:r w:rsidR="00A970DC">
        <w:rPr>
          <w:rFonts w:ascii="Times New Roman" w:hAnsi="Times New Roman"/>
          <w:sz w:val="20"/>
          <w:szCs w:val="20"/>
        </w:rPr>
        <w:t>940 мм.</w:t>
      </w:r>
    </w:p>
    <w:p w:rsidR="00C86247" w:rsidRDefault="00A970DC" w:rsidP="00C86247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A970DC">
        <w:rPr>
          <w:rFonts w:ascii="Times New Roman" w:hAnsi="Times New Roman"/>
          <w:sz w:val="20"/>
          <w:szCs w:val="20"/>
        </w:rPr>
        <w:t>Для решения задачи чи</w:t>
      </w:r>
      <w:r w:rsidR="008428A0">
        <w:rPr>
          <w:rFonts w:ascii="Times New Roman" w:hAnsi="Times New Roman"/>
          <w:sz w:val="20"/>
          <w:szCs w:val="20"/>
        </w:rPr>
        <w:t>сленного моделирования</w:t>
      </w:r>
      <w:r w:rsidR="00252EBE">
        <w:rPr>
          <w:rFonts w:ascii="Times New Roman" w:hAnsi="Times New Roman"/>
          <w:sz w:val="20"/>
          <w:szCs w:val="20"/>
        </w:rPr>
        <w:t xml:space="preserve"> с помощью программы </w:t>
      </w:r>
      <w:proofErr w:type="spellStart"/>
      <w:r w:rsidR="00252EBE" w:rsidRPr="008428A0">
        <w:rPr>
          <w:rFonts w:ascii="Times New Roman" w:hAnsi="Times New Roman"/>
          <w:sz w:val="20"/>
          <w:szCs w:val="20"/>
        </w:rPr>
        <w:t>Creo</w:t>
      </w:r>
      <w:proofErr w:type="spellEnd"/>
      <w:r w:rsidR="00252EBE" w:rsidRPr="008428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52EBE">
        <w:rPr>
          <w:rFonts w:ascii="Times New Roman" w:hAnsi="Times New Roman"/>
          <w:sz w:val="20"/>
          <w:szCs w:val="20"/>
        </w:rPr>
        <w:t>Parametric</w:t>
      </w:r>
      <w:proofErr w:type="spellEnd"/>
      <w:r w:rsidR="008428A0">
        <w:rPr>
          <w:rFonts w:ascii="Times New Roman" w:hAnsi="Times New Roman"/>
          <w:sz w:val="20"/>
          <w:szCs w:val="20"/>
        </w:rPr>
        <w:t xml:space="preserve"> построена трехмерная модель </w:t>
      </w:r>
      <w:r w:rsidR="00252EBE">
        <w:rPr>
          <w:rFonts w:ascii="Times New Roman" w:hAnsi="Times New Roman"/>
          <w:sz w:val="20"/>
          <w:szCs w:val="20"/>
        </w:rPr>
        <w:t>правого потока</w:t>
      </w:r>
      <w:r w:rsidR="008428A0">
        <w:rPr>
          <w:rFonts w:ascii="Times New Roman" w:hAnsi="Times New Roman"/>
          <w:sz w:val="20"/>
          <w:szCs w:val="20"/>
        </w:rPr>
        <w:t xml:space="preserve"> ЦНД. </w:t>
      </w:r>
    </w:p>
    <w:p w:rsidR="00442CD7" w:rsidRDefault="00C86247" w:rsidP="00442CD7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F00A3E">
        <w:rPr>
          <w:rFonts w:ascii="Times New Roman" w:hAnsi="Times New Roman"/>
          <w:sz w:val="20"/>
          <w:szCs w:val="20"/>
        </w:rPr>
        <w:t>Сеточная модель</w:t>
      </w:r>
      <w:r w:rsidR="00F50EEA">
        <w:rPr>
          <w:rFonts w:ascii="Times New Roman" w:hAnsi="Times New Roman"/>
          <w:sz w:val="20"/>
          <w:szCs w:val="20"/>
        </w:rPr>
        <w:t xml:space="preserve">, созданная в </w:t>
      </w:r>
      <w:proofErr w:type="spellStart"/>
      <w:r w:rsidR="00F50EEA">
        <w:rPr>
          <w:rFonts w:ascii="Times New Roman" w:hAnsi="Times New Roman"/>
          <w:sz w:val="20"/>
          <w:szCs w:val="20"/>
          <w:lang w:val="en-US"/>
        </w:rPr>
        <w:t>TurboGrid</w:t>
      </w:r>
      <w:proofErr w:type="spellEnd"/>
      <w:r w:rsidR="00F50EEA">
        <w:rPr>
          <w:rFonts w:ascii="Times New Roman" w:hAnsi="Times New Roman"/>
          <w:sz w:val="20"/>
          <w:szCs w:val="20"/>
        </w:rPr>
        <w:t xml:space="preserve">, лопаточных венцов направляющего аппарата и рабочего колеса каждой ступени ЧНД </w:t>
      </w:r>
      <w:r w:rsidR="00442CD7">
        <w:rPr>
          <w:rFonts w:ascii="Times New Roman" w:hAnsi="Times New Roman"/>
          <w:sz w:val="20"/>
          <w:szCs w:val="20"/>
        </w:rPr>
        <w:t xml:space="preserve">(рассматривалась периодическая часть, содержащая одну лопатку) </w:t>
      </w:r>
      <w:r w:rsidRPr="00F00A3E">
        <w:rPr>
          <w:rFonts w:ascii="Times New Roman" w:hAnsi="Times New Roman"/>
          <w:sz w:val="20"/>
          <w:szCs w:val="20"/>
        </w:rPr>
        <w:t>состоит и</w:t>
      </w:r>
      <w:r w:rsidR="009E136C">
        <w:rPr>
          <w:rFonts w:ascii="Times New Roman" w:hAnsi="Times New Roman"/>
          <w:sz w:val="20"/>
          <w:szCs w:val="20"/>
        </w:rPr>
        <w:t xml:space="preserve">з </w:t>
      </w:r>
      <w:proofErr w:type="spellStart"/>
      <w:r w:rsidR="009E136C">
        <w:rPr>
          <w:rFonts w:ascii="Times New Roman" w:hAnsi="Times New Roman"/>
          <w:sz w:val="20"/>
          <w:szCs w:val="20"/>
        </w:rPr>
        <w:t>гексаэдральных</w:t>
      </w:r>
      <w:proofErr w:type="spellEnd"/>
      <w:r w:rsidR="009E136C">
        <w:rPr>
          <w:rFonts w:ascii="Times New Roman" w:hAnsi="Times New Roman"/>
          <w:sz w:val="20"/>
          <w:szCs w:val="20"/>
        </w:rPr>
        <w:t xml:space="preserve"> элементов.</w:t>
      </w:r>
      <w:r w:rsidR="00F50EEA">
        <w:rPr>
          <w:rFonts w:ascii="Times New Roman" w:hAnsi="Times New Roman"/>
          <w:sz w:val="20"/>
          <w:szCs w:val="20"/>
        </w:rPr>
        <w:t xml:space="preserve"> </w:t>
      </w:r>
      <w:r w:rsidR="00442CD7">
        <w:rPr>
          <w:rFonts w:ascii="Times New Roman" w:hAnsi="Times New Roman"/>
          <w:sz w:val="20"/>
          <w:szCs w:val="20"/>
        </w:rPr>
        <w:t>Количество узлов на венец увеличивалось с увеличен</w:t>
      </w:r>
      <w:r w:rsidR="00442CD7" w:rsidRPr="00F5791A">
        <w:rPr>
          <w:rFonts w:ascii="Times New Roman" w:hAnsi="Times New Roman"/>
          <w:sz w:val="20"/>
          <w:szCs w:val="20"/>
        </w:rPr>
        <w:t>и</w:t>
      </w:r>
      <w:r w:rsidR="00442CD7">
        <w:rPr>
          <w:rFonts w:ascii="Times New Roman" w:hAnsi="Times New Roman"/>
          <w:sz w:val="20"/>
          <w:szCs w:val="20"/>
        </w:rPr>
        <w:t xml:space="preserve">ем высот лопаток. </w:t>
      </w:r>
      <w:r w:rsidRPr="00442CD7">
        <w:rPr>
          <w:rFonts w:ascii="Times New Roman" w:hAnsi="Times New Roman"/>
          <w:sz w:val="20"/>
          <w:szCs w:val="20"/>
        </w:rPr>
        <w:t xml:space="preserve">Общее количество элементов составляет </w:t>
      </w:r>
      <w:r w:rsidRPr="00F5791A">
        <w:rPr>
          <w:rFonts w:ascii="Times New Roman" w:hAnsi="Times New Roman"/>
          <w:sz w:val="20"/>
          <w:szCs w:val="20"/>
        </w:rPr>
        <w:t>более</w:t>
      </w:r>
      <w:r w:rsidR="008B494A">
        <w:rPr>
          <w:rFonts w:ascii="Times New Roman" w:hAnsi="Times New Roman"/>
          <w:sz w:val="20"/>
          <w:szCs w:val="20"/>
        </w:rPr>
        <w:t xml:space="preserve"> 3,7</w:t>
      </w:r>
      <w:r w:rsidRPr="00F5791A">
        <w:rPr>
          <w:rFonts w:ascii="Times New Roman" w:hAnsi="Times New Roman"/>
          <w:sz w:val="20"/>
          <w:szCs w:val="20"/>
        </w:rPr>
        <w:t xml:space="preserve">  млн.</w:t>
      </w:r>
    </w:p>
    <w:p w:rsidR="00442CD7" w:rsidRDefault="001327A7" w:rsidP="00B64D74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1327A7">
        <w:rPr>
          <w:rFonts w:ascii="Times New Roman" w:hAnsi="Times New Roman"/>
          <w:sz w:val="20"/>
          <w:szCs w:val="20"/>
        </w:rPr>
        <w:t xml:space="preserve">В численной модели в качестве рабочей среды </w:t>
      </w:r>
      <w:r>
        <w:rPr>
          <w:rFonts w:ascii="Times New Roman" w:hAnsi="Times New Roman"/>
          <w:sz w:val="20"/>
          <w:szCs w:val="20"/>
        </w:rPr>
        <w:t>принята</w:t>
      </w:r>
      <w:r w:rsidR="00DE4FDE">
        <w:rPr>
          <w:rFonts w:ascii="Times New Roman" w:hAnsi="Times New Roman"/>
          <w:sz w:val="20"/>
          <w:szCs w:val="20"/>
        </w:rPr>
        <w:t xml:space="preserve"> </w:t>
      </w:r>
      <w:r w:rsidR="00A970DC">
        <w:rPr>
          <w:rFonts w:ascii="Times New Roman" w:hAnsi="Times New Roman"/>
          <w:sz w:val="20"/>
          <w:szCs w:val="20"/>
        </w:rPr>
        <w:t>двух</w:t>
      </w:r>
      <w:r>
        <w:rPr>
          <w:rFonts w:ascii="Times New Roman" w:hAnsi="Times New Roman"/>
          <w:sz w:val="20"/>
          <w:szCs w:val="20"/>
        </w:rPr>
        <w:t>компонентная двухфазная</w:t>
      </w:r>
      <w:r w:rsidR="00E250E4" w:rsidRPr="00F00A3E">
        <w:rPr>
          <w:rFonts w:ascii="Times New Roman" w:hAnsi="Times New Roman"/>
          <w:sz w:val="20"/>
          <w:szCs w:val="20"/>
        </w:rPr>
        <w:t xml:space="preserve"> смес</w:t>
      </w:r>
      <w:r>
        <w:rPr>
          <w:rFonts w:ascii="Times New Roman" w:hAnsi="Times New Roman"/>
          <w:sz w:val="20"/>
          <w:szCs w:val="20"/>
        </w:rPr>
        <w:t>ь</w:t>
      </w:r>
      <w:r w:rsidR="00252EBE">
        <w:rPr>
          <w:rFonts w:ascii="Times New Roman" w:hAnsi="Times New Roman"/>
          <w:sz w:val="20"/>
          <w:szCs w:val="20"/>
        </w:rPr>
        <w:t xml:space="preserve"> – влажный пар</w:t>
      </w:r>
      <w:r w:rsidR="00E250E4" w:rsidRPr="00F00A3E">
        <w:rPr>
          <w:rFonts w:ascii="Times New Roman" w:hAnsi="Times New Roman"/>
          <w:sz w:val="20"/>
          <w:szCs w:val="20"/>
        </w:rPr>
        <w:t>, од</w:t>
      </w:r>
      <w:r>
        <w:rPr>
          <w:rFonts w:ascii="Times New Roman" w:hAnsi="Times New Roman"/>
          <w:sz w:val="20"/>
          <w:szCs w:val="20"/>
        </w:rPr>
        <w:t>ин</w:t>
      </w:r>
      <w:r w:rsidR="00E250E4" w:rsidRPr="00F00A3E">
        <w:rPr>
          <w:rFonts w:ascii="Times New Roman" w:hAnsi="Times New Roman"/>
          <w:sz w:val="20"/>
          <w:szCs w:val="20"/>
        </w:rPr>
        <w:t xml:space="preserve"> из </w:t>
      </w:r>
      <w:r w:rsidR="00E250E4" w:rsidRPr="00F00A3E">
        <w:rPr>
          <w:rFonts w:ascii="Times New Roman" w:hAnsi="Times New Roman"/>
          <w:sz w:val="20"/>
          <w:szCs w:val="20"/>
        </w:rPr>
        <w:lastRenderedPageBreak/>
        <w:t>компонент</w:t>
      </w:r>
      <w:r>
        <w:rPr>
          <w:rFonts w:ascii="Times New Roman" w:hAnsi="Times New Roman"/>
          <w:sz w:val="20"/>
          <w:szCs w:val="20"/>
        </w:rPr>
        <w:t>ов</w:t>
      </w:r>
      <w:r w:rsidR="00E250E4" w:rsidRPr="00F00A3E">
        <w:rPr>
          <w:rFonts w:ascii="Times New Roman" w:hAnsi="Times New Roman"/>
          <w:sz w:val="20"/>
          <w:szCs w:val="20"/>
        </w:rPr>
        <w:t xml:space="preserve"> кот</w:t>
      </w:r>
      <w:r>
        <w:rPr>
          <w:rFonts w:ascii="Times New Roman" w:hAnsi="Times New Roman"/>
          <w:sz w:val="20"/>
          <w:szCs w:val="20"/>
        </w:rPr>
        <w:t>орой является сплошным</w:t>
      </w:r>
      <w:r w:rsidR="00252EBE">
        <w:rPr>
          <w:rFonts w:ascii="Times New Roman" w:hAnsi="Times New Roman"/>
          <w:sz w:val="20"/>
          <w:szCs w:val="20"/>
        </w:rPr>
        <w:t xml:space="preserve"> – пар</w:t>
      </w:r>
      <w:r>
        <w:rPr>
          <w:rFonts w:ascii="Times New Roman" w:hAnsi="Times New Roman"/>
          <w:sz w:val="20"/>
          <w:szCs w:val="20"/>
        </w:rPr>
        <w:t>, а другой дисперсным</w:t>
      </w:r>
      <w:r w:rsidR="00252EBE">
        <w:rPr>
          <w:rFonts w:ascii="Times New Roman" w:hAnsi="Times New Roman"/>
          <w:sz w:val="20"/>
          <w:szCs w:val="20"/>
        </w:rPr>
        <w:t xml:space="preserve"> - влага</w:t>
      </w:r>
      <w:r w:rsidR="00E250E4" w:rsidRPr="00F00A3E">
        <w:rPr>
          <w:rFonts w:ascii="Times New Roman" w:hAnsi="Times New Roman"/>
          <w:sz w:val="20"/>
          <w:szCs w:val="20"/>
        </w:rPr>
        <w:t>. Сплошная среда моделировалась в рамках вязкого теплопроводного реального газа.</w:t>
      </w:r>
      <w:r>
        <w:rPr>
          <w:rFonts w:ascii="Times New Roman" w:hAnsi="Times New Roman"/>
          <w:sz w:val="20"/>
          <w:szCs w:val="20"/>
        </w:rPr>
        <w:t xml:space="preserve"> </w:t>
      </w:r>
      <w:r w:rsidR="00675627">
        <w:rPr>
          <w:rFonts w:ascii="Times New Roman" w:hAnsi="Times New Roman"/>
          <w:sz w:val="20"/>
          <w:szCs w:val="20"/>
        </w:rPr>
        <w:t>В данных моделях</w:t>
      </w:r>
      <w:r w:rsidR="009C2568" w:rsidRPr="009C2568">
        <w:rPr>
          <w:rFonts w:ascii="Times New Roman" w:hAnsi="Times New Roman"/>
          <w:sz w:val="20"/>
          <w:szCs w:val="20"/>
        </w:rPr>
        <w:t xml:space="preserve"> трехмерное течение рабочего тела описывается</w:t>
      </w:r>
      <w:r w:rsidR="00B64D74">
        <w:rPr>
          <w:rFonts w:ascii="Times New Roman" w:hAnsi="Times New Roman"/>
          <w:sz w:val="20"/>
          <w:szCs w:val="20"/>
        </w:rPr>
        <w:t xml:space="preserve"> </w:t>
      </w:r>
      <w:r w:rsidR="00252EBE">
        <w:rPr>
          <w:rFonts w:ascii="Times New Roman" w:hAnsi="Times New Roman"/>
          <w:sz w:val="20"/>
          <w:szCs w:val="20"/>
        </w:rPr>
        <w:t xml:space="preserve">полной системой уравнений </w:t>
      </w:r>
      <w:proofErr w:type="spellStart"/>
      <w:proofErr w:type="gramStart"/>
      <w:r w:rsidR="00252EBE">
        <w:rPr>
          <w:rFonts w:ascii="Times New Roman" w:hAnsi="Times New Roman"/>
          <w:sz w:val="20"/>
          <w:szCs w:val="20"/>
        </w:rPr>
        <w:t>Навье-</w:t>
      </w:r>
      <w:r w:rsidR="009C2568" w:rsidRPr="009C2568">
        <w:rPr>
          <w:rFonts w:ascii="Times New Roman" w:hAnsi="Times New Roman"/>
          <w:sz w:val="20"/>
          <w:szCs w:val="20"/>
        </w:rPr>
        <w:t>Ст</w:t>
      </w:r>
      <w:r w:rsidR="000C4DE6">
        <w:rPr>
          <w:rFonts w:ascii="Times New Roman" w:hAnsi="Times New Roman"/>
          <w:sz w:val="20"/>
          <w:szCs w:val="20"/>
        </w:rPr>
        <w:t>окса</w:t>
      </w:r>
      <w:proofErr w:type="spellEnd"/>
      <w:proofErr w:type="gramEnd"/>
      <w:r w:rsidR="000C4DE6">
        <w:rPr>
          <w:rFonts w:ascii="Times New Roman" w:hAnsi="Times New Roman"/>
          <w:sz w:val="20"/>
          <w:szCs w:val="20"/>
        </w:rPr>
        <w:t xml:space="preserve">, осредненной по </w:t>
      </w:r>
      <w:proofErr w:type="spellStart"/>
      <w:r w:rsidR="000C4DE6">
        <w:rPr>
          <w:rFonts w:ascii="Times New Roman" w:hAnsi="Times New Roman"/>
          <w:sz w:val="20"/>
          <w:szCs w:val="20"/>
        </w:rPr>
        <w:t>Рейнольдсу</w:t>
      </w:r>
      <w:proofErr w:type="spellEnd"/>
      <w:r w:rsidR="000C4DE6">
        <w:rPr>
          <w:rFonts w:ascii="Times New Roman" w:hAnsi="Times New Roman"/>
          <w:sz w:val="20"/>
          <w:szCs w:val="20"/>
        </w:rPr>
        <w:t xml:space="preserve"> </w:t>
      </w:r>
      <w:r w:rsidR="00971E3A">
        <w:rPr>
          <w:rFonts w:ascii="Times New Roman" w:hAnsi="Times New Roman"/>
          <w:sz w:val="20"/>
          <w:szCs w:val="20"/>
        </w:rPr>
        <w:t>[2</w:t>
      </w:r>
      <w:r w:rsidR="000C4DE6" w:rsidRPr="000C4DE6">
        <w:rPr>
          <w:rFonts w:ascii="Times New Roman" w:hAnsi="Times New Roman"/>
          <w:sz w:val="20"/>
          <w:szCs w:val="20"/>
        </w:rPr>
        <w:t>]</w:t>
      </w:r>
      <w:r w:rsidR="000C4DE6">
        <w:rPr>
          <w:rFonts w:ascii="Times New Roman" w:hAnsi="Times New Roman"/>
          <w:sz w:val="20"/>
          <w:szCs w:val="20"/>
        </w:rPr>
        <w:t>.</w:t>
      </w:r>
      <w:r w:rsidR="009C2568" w:rsidRPr="009C2568">
        <w:rPr>
          <w:rFonts w:ascii="Times New Roman" w:hAnsi="Times New Roman"/>
          <w:sz w:val="20"/>
          <w:szCs w:val="20"/>
        </w:rPr>
        <w:t xml:space="preserve"> Для решения этой задачи использовалась двухпараметрическая диффе</w:t>
      </w:r>
      <w:r w:rsidR="00D20ED7">
        <w:rPr>
          <w:rFonts w:ascii="Times New Roman" w:hAnsi="Times New Roman"/>
          <w:sz w:val="20"/>
          <w:szCs w:val="20"/>
        </w:rPr>
        <w:t xml:space="preserve">ренциальная модель </w:t>
      </w:r>
      <w:proofErr w:type="spellStart"/>
      <w:r w:rsidR="00D20ED7">
        <w:rPr>
          <w:rFonts w:ascii="Times New Roman" w:hAnsi="Times New Roman"/>
          <w:sz w:val="20"/>
          <w:szCs w:val="20"/>
        </w:rPr>
        <w:t>Ментера</w:t>
      </w:r>
      <w:proofErr w:type="spellEnd"/>
      <w:r w:rsidR="00D20ED7">
        <w:rPr>
          <w:rFonts w:ascii="Times New Roman" w:hAnsi="Times New Roman"/>
          <w:sz w:val="20"/>
          <w:szCs w:val="20"/>
        </w:rPr>
        <w:t xml:space="preserve"> SST</w:t>
      </w:r>
      <w:r w:rsidR="009C2568" w:rsidRPr="009C2568">
        <w:rPr>
          <w:rFonts w:ascii="Times New Roman" w:hAnsi="Times New Roman"/>
          <w:sz w:val="20"/>
          <w:szCs w:val="20"/>
        </w:rPr>
        <w:t>. Как показала практика решения подобных задач, данная модель обладает хорошей то</w:t>
      </w:r>
      <w:r>
        <w:rPr>
          <w:rFonts w:ascii="Times New Roman" w:hAnsi="Times New Roman"/>
          <w:sz w:val="20"/>
          <w:szCs w:val="20"/>
        </w:rPr>
        <w:t>чностью получаемых результатов. Используемый тип осреднения на границах расчетной области между соседними венцами – «</w:t>
      </w:r>
      <w:r>
        <w:rPr>
          <w:rFonts w:ascii="Times New Roman" w:hAnsi="Times New Roman"/>
          <w:sz w:val="20"/>
          <w:szCs w:val="20"/>
          <w:lang w:val="en-US"/>
        </w:rPr>
        <w:t>Stage</w:t>
      </w:r>
      <w:r w:rsidR="000C4DE6">
        <w:rPr>
          <w:rFonts w:ascii="Times New Roman" w:hAnsi="Times New Roman"/>
          <w:sz w:val="20"/>
          <w:szCs w:val="20"/>
        </w:rPr>
        <w:t>»</w:t>
      </w:r>
      <w:r w:rsidR="000C4DE6" w:rsidRPr="000C4DE6">
        <w:rPr>
          <w:rFonts w:ascii="Times New Roman" w:hAnsi="Times New Roman"/>
          <w:sz w:val="20"/>
          <w:szCs w:val="20"/>
        </w:rPr>
        <w:t xml:space="preserve"> [</w:t>
      </w:r>
      <w:r w:rsidR="00971E3A">
        <w:rPr>
          <w:rFonts w:ascii="Times New Roman" w:hAnsi="Times New Roman"/>
          <w:sz w:val="20"/>
          <w:szCs w:val="20"/>
        </w:rPr>
        <w:t>3</w:t>
      </w:r>
      <w:r w:rsidR="000C4DE6" w:rsidRPr="000C4DE6">
        <w:rPr>
          <w:rFonts w:ascii="Times New Roman" w:hAnsi="Times New Roman"/>
          <w:sz w:val="20"/>
          <w:szCs w:val="20"/>
        </w:rPr>
        <w:t>]</w:t>
      </w:r>
      <w:r w:rsidR="000C4DE6">
        <w:rPr>
          <w:rFonts w:ascii="Times New Roman" w:hAnsi="Times New Roman"/>
          <w:sz w:val="20"/>
          <w:szCs w:val="20"/>
        </w:rPr>
        <w:t>.</w:t>
      </w:r>
      <w:r w:rsidR="00B64D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442CD7">
        <w:rPr>
          <w:rFonts w:ascii="Times New Roman" w:hAnsi="Times New Roman"/>
          <w:sz w:val="20"/>
          <w:szCs w:val="20"/>
        </w:rPr>
        <w:t>тационарная задача</w:t>
      </w:r>
      <w:r>
        <w:rPr>
          <w:rFonts w:ascii="Times New Roman" w:hAnsi="Times New Roman"/>
          <w:sz w:val="20"/>
          <w:szCs w:val="20"/>
        </w:rPr>
        <w:t xml:space="preserve"> рассматривалась </w:t>
      </w:r>
      <w:r w:rsidR="00442CD7">
        <w:rPr>
          <w:rFonts w:ascii="Times New Roman" w:hAnsi="Times New Roman"/>
          <w:sz w:val="20"/>
          <w:szCs w:val="20"/>
        </w:rPr>
        <w:t>при сочетании граничных условий – полные параметры</w:t>
      </w:r>
      <w:r w:rsidR="00312E94">
        <w:rPr>
          <w:rFonts w:ascii="Times New Roman" w:hAnsi="Times New Roman"/>
          <w:sz w:val="20"/>
          <w:szCs w:val="20"/>
        </w:rPr>
        <w:t xml:space="preserve"> потока</w:t>
      </w:r>
      <w:r w:rsidR="00252EBE">
        <w:rPr>
          <w:rFonts w:ascii="Times New Roman" w:hAnsi="Times New Roman"/>
          <w:sz w:val="20"/>
          <w:szCs w:val="20"/>
        </w:rPr>
        <w:t xml:space="preserve"> </w:t>
      </w:r>
      <w:r w:rsidR="00442CD7">
        <w:rPr>
          <w:rFonts w:ascii="Times New Roman" w:hAnsi="Times New Roman"/>
          <w:sz w:val="20"/>
          <w:szCs w:val="20"/>
        </w:rPr>
        <w:t>на входе</w:t>
      </w:r>
      <w:r w:rsidR="00312E9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312E94">
        <w:rPr>
          <w:rFonts w:ascii="Times New Roman" w:hAnsi="Times New Roman"/>
          <w:sz w:val="20"/>
          <w:szCs w:val="20"/>
        </w:rPr>
        <w:t>Р</w:t>
      </w:r>
      <w:proofErr w:type="gramEnd"/>
      <w:r w:rsidR="00312E94">
        <w:rPr>
          <w:rFonts w:ascii="Times New Roman" w:hAnsi="Times New Roman"/>
          <w:sz w:val="20"/>
          <w:szCs w:val="20"/>
          <w:vertAlign w:val="superscript"/>
        </w:rPr>
        <w:t>*</w:t>
      </w:r>
      <w:r w:rsidR="00312E94">
        <w:rPr>
          <w:rFonts w:ascii="Times New Roman" w:hAnsi="Times New Roman"/>
          <w:sz w:val="20"/>
          <w:szCs w:val="20"/>
        </w:rPr>
        <w:t>-</w:t>
      </w:r>
      <w:r w:rsidR="00312E94" w:rsidRPr="00312E94">
        <w:rPr>
          <w:rFonts w:ascii="Times New Roman" w:hAnsi="Times New Roman"/>
          <w:sz w:val="20"/>
          <w:szCs w:val="20"/>
        </w:rPr>
        <w:t xml:space="preserve"> </w:t>
      </w:r>
      <w:r w:rsidR="00312E94">
        <w:rPr>
          <w:rFonts w:ascii="Times New Roman" w:hAnsi="Times New Roman"/>
          <w:sz w:val="20"/>
          <w:szCs w:val="20"/>
        </w:rPr>
        <w:t>давление и Т</w:t>
      </w:r>
      <w:r w:rsidR="00312E94">
        <w:rPr>
          <w:rFonts w:ascii="Times New Roman" w:hAnsi="Times New Roman"/>
          <w:sz w:val="20"/>
          <w:szCs w:val="20"/>
          <w:vertAlign w:val="superscript"/>
        </w:rPr>
        <w:t>*</w:t>
      </w:r>
      <w:r w:rsidR="00312E94">
        <w:rPr>
          <w:rFonts w:ascii="Times New Roman" w:hAnsi="Times New Roman"/>
          <w:sz w:val="20"/>
          <w:szCs w:val="20"/>
        </w:rPr>
        <w:t>-температура)</w:t>
      </w:r>
      <w:r w:rsidR="00442CD7">
        <w:rPr>
          <w:rFonts w:ascii="Times New Roman" w:hAnsi="Times New Roman"/>
          <w:sz w:val="20"/>
          <w:szCs w:val="20"/>
        </w:rPr>
        <w:t xml:space="preserve"> и </w:t>
      </w:r>
      <w:r w:rsidR="00604C27">
        <w:rPr>
          <w:rFonts w:ascii="Times New Roman" w:hAnsi="Times New Roman"/>
          <w:sz w:val="20"/>
          <w:szCs w:val="20"/>
        </w:rPr>
        <w:t>статическое давление на выходе.</w:t>
      </w:r>
      <w:r w:rsidR="00B64D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Критерием сходимости расчета являлось установление основных интегральных характеристик потока при достижении минимального значения величин их среднеквадратичных невязок.</w:t>
      </w:r>
    </w:p>
    <w:p w:rsidR="0026428C" w:rsidRDefault="00604C27" w:rsidP="0026428C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Верификация результатов расчета</w:t>
      </w:r>
      <w:r w:rsidR="002072B9">
        <w:rPr>
          <w:rFonts w:ascii="Times New Roman" w:hAnsi="Times New Roman"/>
          <w:sz w:val="20"/>
          <w:szCs w:val="20"/>
        </w:rPr>
        <w:t xml:space="preserve"> </w:t>
      </w:r>
      <w:r w:rsidR="00971E3A">
        <w:rPr>
          <w:rFonts w:ascii="Times New Roman" w:hAnsi="Times New Roman"/>
          <w:sz w:val="20"/>
          <w:szCs w:val="20"/>
        </w:rPr>
        <w:t>(</w:t>
      </w:r>
      <w:r w:rsidR="002072B9" w:rsidRPr="00971E3A">
        <w:rPr>
          <w:rFonts w:ascii="Times New Roman" w:hAnsi="Times New Roman"/>
          <w:sz w:val="20"/>
          <w:szCs w:val="20"/>
        </w:rPr>
        <w:t>табл.1</w:t>
      </w:r>
      <w:r w:rsidR="00971E3A">
        <w:rPr>
          <w:rFonts w:ascii="Times New Roman" w:hAnsi="Times New Roman"/>
          <w:sz w:val="20"/>
          <w:szCs w:val="20"/>
        </w:rPr>
        <w:t>)</w:t>
      </w:r>
      <w:r w:rsidRPr="00971E3A">
        <w:rPr>
          <w:rFonts w:ascii="Times New Roman" w:hAnsi="Times New Roman"/>
          <w:sz w:val="20"/>
          <w:szCs w:val="20"/>
        </w:rPr>
        <w:t xml:space="preserve"> показала</w:t>
      </w:r>
      <w:r>
        <w:rPr>
          <w:rFonts w:ascii="Times New Roman" w:hAnsi="Times New Roman"/>
          <w:sz w:val="20"/>
          <w:szCs w:val="20"/>
        </w:rPr>
        <w:t>, что</w:t>
      </w:r>
      <w:r w:rsidR="002E4060">
        <w:rPr>
          <w:rFonts w:ascii="Times New Roman" w:hAnsi="Times New Roman"/>
          <w:sz w:val="20"/>
          <w:szCs w:val="20"/>
        </w:rPr>
        <w:t xml:space="preserve"> </w:t>
      </w:r>
      <w:r w:rsidR="0011052D">
        <w:rPr>
          <w:rFonts w:ascii="Times New Roman" w:hAnsi="Times New Roman"/>
          <w:sz w:val="20"/>
          <w:szCs w:val="20"/>
        </w:rPr>
        <w:t>значения,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="00B64D74">
        <w:rPr>
          <w:rFonts w:ascii="Times New Roman" w:hAnsi="Times New Roman"/>
          <w:sz w:val="20"/>
          <w:szCs w:val="20"/>
        </w:rPr>
        <w:t xml:space="preserve">полученные при </w:t>
      </w:r>
      <w:r w:rsidR="006706A1" w:rsidRPr="006706A1">
        <w:rPr>
          <w:rFonts w:ascii="Times New Roman" w:hAnsi="Times New Roman"/>
          <w:sz w:val="20"/>
          <w:szCs w:val="20"/>
        </w:rPr>
        <w:t>решени</w:t>
      </w:r>
      <w:r w:rsidR="00B64D74">
        <w:rPr>
          <w:rFonts w:ascii="Times New Roman" w:hAnsi="Times New Roman"/>
          <w:sz w:val="20"/>
          <w:szCs w:val="20"/>
        </w:rPr>
        <w:t>и</w:t>
      </w:r>
      <w:r w:rsidR="006706A1" w:rsidRPr="006706A1">
        <w:rPr>
          <w:rFonts w:ascii="Times New Roman" w:hAnsi="Times New Roman"/>
          <w:sz w:val="20"/>
          <w:szCs w:val="20"/>
        </w:rPr>
        <w:t xml:space="preserve"> задачи численного моделирования течения</w:t>
      </w:r>
      <w:r w:rsidR="0011052D">
        <w:rPr>
          <w:rFonts w:ascii="Times New Roman" w:hAnsi="Times New Roman"/>
          <w:sz w:val="20"/>
          <w:szCs w:val="20"/>
        </w:rPr>
        <w:t xml:space="preserve"> пара</w:t>
      </w:r>
      <w:r w:rsidR="006706A1">
        <w:rPr>
          <w:rFonts w:ascii="Times New Roman" w:hAnsi="Times New Roman"/>
          <w:sz w:val="20"/>
          <w:szCs w:val="20"/>
        </w:rPr>
        <w:t xml:space="preserve"> в ЧНД</w:t>
      </w:r>
      <w:r w:rsidR="0011052D">
        <w:rPr>
          <w:rFonts w:ascii="Times New Roman" w:hAnsi="Times New Roman"/>
          <w:sz w:val="20"/>
          <w:szCs w:val="20"/>
        </w:rPr>
        <w:t>,</w:t>
      </w:r>
      <w:r w:rsidR="003B01EA">
        <w:rPr>
          <w:rFonts w:ascii="Times New Roman" w:hAnsi="Times New Roman"/>
          <w:sz w:val="20"/>
          <w:szCs w:val="20"/>
        </w:rPr>
        <w:t xml:space="preserve"> отличаются от</w:t>
      </w:r>
      <w:r w:rsidR="00971E3A">
        <w:rPr>
          <w:rFonts w:ascii="Times New Roman" w:hAnsi="Times New Roman"/>
          <w:sz w:val="20"/>
          <w:szCs w:val="20"/>
        </w:rPr>
        <w:t xml:space="preserve"> значений</w:t>
      </w:r>
      <w:r w:rsidR="003B01EA">
        <w:rPr>
          <w:rFonts w:ascii="Times New Roman" w:hAnsi="Times New Roman"/>
          <w:sz w:val="20"/>
          <w:szCs w:val="20"/>
        </w:rPr>
        <w:t xml:space="preserve"> </w:t>
      </w:r>
      <w:r w:rsidR="00B64D74" w:rsidRPr="00675627">
        <w:rPr>
          <w:rFonts w:ascii="Times New Roman" w:hAnsi="Times New Roman"/>
          <w:sz w:val="20"/>
          <w:szCs w:val="20"/>
        </w:rPr>
        <w:t>теплового расчета</w:t>
      </w:r>
      <w:r w:rsidR="00675627">
        <w:rPr>
          <w:rFonts w:ascii="Times New Roman" w:hAnsi="Times New Roman"/>
          <w:sz w:val="20"/>
          <w:szCs w:val="20"/>
        </w:rPr>
        <w:t xml:space="preserve"> ЧНД УТЗ</w:t>
      </w:r>
      <w:r w:rsidR="00B64D74">
        <w:rPr>
          <w:rFonts w:ascii="Times New Roman" w:hAnsi="Times New Roman"/>
          <w:sz w:val="20"/>
          <w:szCs w:val="20"/>
        </w:rPr>
        <w:t xml:space="preserve"> не более чем</w:t>
      </w:r>
      <w:r w:rsidR="0011052D">
        <w:rPr>
          <w:rFonts w:ascii="Times New Roman" w:hAnsi="Times New Roman"/>
          <w:sz w:val="20"/>
          <w:szCs w:val="20"/>
        </w:rPr>
        <w:t xml:space="preserve"> на</w:t>
      </w:r>
      <w:r w:rsidR="00971E3A">
        <w:rPr>
          <w:rFonts w:ascii="Times New Roman" w:hAnsi="Times New Roman"/>
          <w:sz w:val="20"/>
          <w:szCs w:val="20"/>
        </w:rPr>
        <w:t xml:space="preserve"> 4</w:t>
      </w:r>
      <w:r w:rsidR="003B01EA">
        <w:rPr>
          <w:rFonts w:ascii="Times New Roman" w:hAnsi="Times New Roman"/>
          <w:sz w:val="20"/>
          <w:szCs w:val="20"/>
        </w:rPr>
        <w:t xml:space="preserve"> %.</w:t>
      </w:r>
    </w:p>
    <w:p w:rsidR="008B494A" w:rsidRPr="00971E3A" w:rsidRDefault="002072B9" w:rsidP="0026428C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971E3A">
        <w:rPr>
          <w:rFonts w:ascii="Times New Roman" w:hAnsi="Times New Roman"/>
          <w:b/>
          <w:sz w:val="20"/>
          <w:szCs w:val="20"/>
        </w:rPr>
        <w:t>Табл. 1</w:t>
      </w:r>
      <w:r w:rsidR="00B64D74">
        <w:rPr>
          <w:rFonts w:ascii="Times New Roman" w:hAnsi="Times New Roman"/>
          <w:b/>
          <w:sz w:val="20"/>
          <w:szCs w:val="20"/>
        </w:rPr>
        <w:t xml:space="preserve"> –</w:t>
      </w:r>
      <w:r w:rsidR="0011052D">
        <w:rPr>
          <w:rFonts w:ascii="Times New Roman" w:hAnsi="Times New Roman"/>
          <w:b/>
          <w:sz w:val="20"/>
          <w:szCs w:val="20"/>
        </w:rPr>
        <w:t>В</w:t>
      </w:r>
      <w:r w:rsidR="00B64D74">
        <w:rPr>
          <w:rFonts w:ascii="Times New Roman" w:hAnsi="Times New Roman"/>
          <w:b/>
          <w:sz w:val="20"/>
          <w:szCs w:val="20"/>
        </w:rPr>
        <w:t>ерифика</w:t>
      </w:r>
      <w:r w:rsidR="0011052D">
        <w:rPr>
          <w:rFonts w:ascii="Times New Roman" w:hAnsi="Times New Roman"/>
          <w:b/>
          <w:sz w:val="20"/>
          <w:szCs w:val="20"/>
        </w:rPr>
        <w:t>ция результатов</w:t>
      </w:r>
      <w:r w:rsidR="003F2AE3">
        <w:rPr>
          <w:rFonts w:ascii="Times New Roman" w:hAnsi="Times New Roman"/>
          <w:b/>
          <w:sz w:val="20"/>
          <w:szCs w:val="20"/>
        </w:rPr>
        <w:t xml:space="preserve"> расчета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2427"/>
        <w:gridCol w:w="1559"/>
        <w:gridCol w:w="1978"/>
      </w:tblGrid>
      <w:tr w:rsidR="0011052D" w:rsidTr="0011052D">
        <w:trPr>
          <w:jc w:val="center"/>
        </w:trPr>
        <w:tc>
          <w:tcPr>
            <w:tcW w:w="2427" w:type="dxa"/>
            <w:tcBorders>
              <w:left w:val="nil"/>
            </w:tcBorders>
          </w:tcPr>
          <w:p w:rsidR="0011052D" w:rsidRPr="008B494A" w:rsidRDefault="0011052D" w:rsidP="002072B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величины</w:t>
            </w:r>
          </w:p>
        </w:tc>
        <w:tc>
          <w:tcPr>
            <w:tcW w:w="1559" w:type="dxa"/>
          </w:tcPr>
          <w:p w:rsidR="0011052D" w:rsidRPr="00971E3A" w:rsidRDefault="0011052D" w:rsidP="00971E3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E3A">
              <w:rPr>
                <w:rFonts w:ascii="Times New Roman" w:hAnsi="Times New Roman"/>
                <w:sz w:val="16"/>
                <w:szCs w:val="16"/>
              </w:rPr>
              <w:t>Результаты расчета</w:t>
            </w:r>
          </w:p>
        </w:tc>
        <w:tc>
          <w:tcPr>
            <w:tcW w:w="1978" w:type="dxa"/>
            <w:tcBorders>
              <w:right w:val="nil"/>
            </w:tcBorders>
          </w:tcPr>
          <w:p w:rsidR="0011052D" w:rsidRPr="008B494A" w:rsidRDefault="0011052D" w:rsidP="00971E3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Значения теплового расчета</w:t>
            </w:r>
          </w:p>
        </w:tc>
      </w:tr>
      <w:tr w:rsidR="0011052D" w:rsidTr="0011052D">
        <w:trPr>
          <w:jc w:val="center"/>
        </w:trPr>
        <w:tc>
          <w:tcPr>
            <w:tcW w:w="2427" w:type="dxa"/>
            <w:tcBorders>
              <w:left w:val="nil"/>
            </w:tcBorders>
          </w:tcPr>
          <w:p w:rsidR="0011052D" w:rsidRPr="008B494A" w:rsidRDefault="0011052D" w:rsidP="008B49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B494A">
              <w:rPr>
                <w:rFonts w:ascii="Times New Roman" w:hAnsi="Times New Roman"/>
                <w:sz w:val="16"/>
                <w:szCs w:val="16"/>
              </w:rPr>
              <w:t>Полное давление на входе</w:t>
            </w:r>
          </w:p>
        </w:tc>
        <w:tc>
          <w:tcPr>
            <w:tcW w:w="1559" w:type="dxa"/>
          </w:tcPr>
          <w:p w:rsidR="0011052D" w:rsidRPr="008B494A" w:rsidRDefault="0011052D" w:rsidP="002072B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98064 Па</w:t>
            </w:r>
          </w:p>
        </w:tc>
        <w:tc>
          <w:tcPr>
            <w:tcW w:w="1978" w:type="dxa"/>
            <w:tcBorders>
              <w:right w:val="nil"/>
            </w:tcBorders>
          </w:tcPr>
          <w:p w:rsidR="0011052D" w:rsidRPr="008B494A" w:rsidRDefault="0011052D" w:rsidP="004C334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101325 Па</w:t>
            </w:r>
          </w:p>
        </w:tc>
      </w:tr>
      <w:tr w:rsidR="0011052D" w:rsidTr="0011052D">
        <w:trPr>
          <w:jc w:val="center"/>
        </w:trPr>
        <w:tc>
          <w:tcPr>
            <w:tcW w:w="2427" w:type="dxa"/>
            <w:tcBorders>
              <w:left w:val="nil"/>
            </w:tcBorders>
          </w:tcPr>
          <w:p w:rsidR="0011052D" w:rsidRPr="008B494A" w:rsidRDefault="0011052D" w:rsidP="008B49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B494A">
              <w:rPr>
                <w:rFonts w:ascii="Times New Roman" w:hAnsi="Times New Roman"/>
                <w:sz w:val="16"/>
                <w:szCs w:val="16"/>
              </w:rPr>
              <w:t>Полная температура на входе</w:t>
            </w:r>
          </w:p>
        </w:tc>
        <w:tc>
          <w:tcPr>
            <w:tcW w:w="1559" w:type="dxa"/>
          </w:tcPr>
          <w:p w:rsidR="0011052D" w:rsidRPr="008B494A" w:rsidRDefault="0011052D" w:rsidP="002072B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403,15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978" w:type="dxa"/>
            <w:tcBorders>
              <w:right w:val="nil"/>
            </w:tcBorders>
          </w:tcPr>
          <w:p w:rsidR="0011052D" w:rsidRPr="008B494A" w:rsidRDefault="0011052D" w:rsidP="004C334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404,15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</w:tr>
      <w:tr w:rsidR="0011052D" w:rsidTr="0011052D">
        <w:trPr>
          <w:jc w:val="center"/>
        </w:trPr>
        <w:tc>
          <w:tcPr>
            <w:tcW w:w="2427" w:type="dxa"/>
            <w:tcBorders>
              <w:left w:val="nil"/>
            </w:tcBorders>
          </w:tcPr>
          <w:p w:rsidR="0011052D" w:rsidRPr="008B494A" w:rsidRDefault="0011052D" w:rsidP="008B49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B494A">
              <w:rPr>
                <w:rFonts w:ascii="Times New Roman" w:hAnsi="Times New Roman"/>
                <w:sz w:val="16"/>
                <w:szCs w:val="16"/>
              </w:rPr>
              <w:t>Статическое давление на выходе</w:t>
            </w:r>
          </w:p>
        </w:tc>
        <w:tc>
          <w:tcPr>
            <w:tcW w:w="1559" w:type="dxa"/>
          </w:tcPr>
          <w:p w:rsidR="0011052D" w:rsidRPr="008B494A" w:rsidRDefault="0011052D" w:rsidP="002072B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6478,4 Па</w:t>
            </w:r>
          </w:p>
        </w:tc>
        <w:tc>
          <w:tcPr>
            <w:tcW w:w="1978" w:type="dxa"/>
            <w:tcBorders>
              <w:right w:val="nil"/>
            </w:tcBorders>
          </w:tcPr>
          <w:p w:rsidR="0011052D" w:rsidRPr="008B494A" w:rsidRDefault="0011052D" w:rsidP="004C334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6687,45 Па</w:t>
            </w:r>
          </w:p>
        </w:tc>
      </w:tr>
      <w:tr w:rsidR="0011052D" w:rsidTr="0011052D">
        <w:trPr>
          <w:jc w:val="center"/>
        </w:trPr>
        <w:tc>
          <w:tcPr>
            <w:tcW w:w="2427" w:type="dxa"/>
            <w:tcBorders>
              <w:left w:val="nil"/>
            </w:tcBorders>
          </w:tcPr>
          <w:p w:rsidR="0011052D" w:rsidRPr="008B494A" w:rsidRDefault="0011052D" w:rsidP="008B49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B494A">
              <w:rPr>
                <w:rFonts w:ascii="Times New Roman" w:hAnsi="Times New Roman"/>
                <w:sz w:val="16"/>
                <w:szCs w:val="16"/>
              </w:rPr>
              <w:t>Расход на входе</w:t>
            </w:r>
          </w:p>
        </w:tc>
        <w:tc>
          <w:tcPr>
            <w:tcW w:w="1559" w:type="dxa"/>
          </w:tcPr>
          <w:p w:rsidR="0011052D" w:rsidRPr="008B494A" w:rsidRDefault="0011052D" w:rsidP="002072B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 кг/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978" w:type="dxa"/>
            <w:tcBorders>
              <w:right w:val="nil"/>
            </w:tcBorders>
          </w:tcPr>
          <w:p w:rsidR="0011052D" w:rsidRPr="008B494A" w:rsidRDefault="0011052D" w:rsidP="004C334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92,3 кг/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</w:tr>
      <w:tr w:rsidR="0011052D" w:rsidTr="0011052D">
        <w:trPr>
          <w:jc w:val="center"/>
        </w:trPr>
        <w:tc>
          <w:tcPr>
            <w:tcW w:w="2427" w:type="dxa"/>
            <w:tcBorders>
              <w:left w:val="nil"/>
            </w:tcBorders>
          </w:tcPr>
          <w:p w:rsidR="0011052D" w:rsidRPr="008B494A" w:rsidRDefault="0011052D" w:rsidP="008B49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B494A">
              <w:rPr>
                <w:rFonts w:ascii="Times New Roman" w:hAnsi="Times New Roman"/>
                <w:sz w:val="16"/>
                <w:szCs w:val="16"/>
              </w:rPr>
              <w:t>Расход на выходе</w:t>
            </w:r>
          </w:p>
        </w:tc>
        <w:tc>
          <w:tcPr>
            <w:tcW w:w="1559" w:type="dxa"/>
          </w:tcPr>
          <w:p w:rsidR="0011052D" w:rsidRPr="008B494A" w:rsidRDefault="0011052D" w:rsidP="002072B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91,1 кг/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978" w:type="dxa"/>
            <w:tcBorders>
              <w:right w:val="nil"/>
            </w:tcBorders>
          </w:tcPr>
          <w:p w:rsidR="0011052D" w:rsidRPr="008B494A" w:rsidRDefault="0011052D" w:rsidP="004C334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кг/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</w:tr>
    </w:tbl>
    <w:p w:rsidR="0011052D" w:rsidRDefault="00252EBE" w:rsidP="00971E3A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Таким образом</w:t>
      </w:r>
      <w:r w:rsidR="00C1478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</w:t>
      </w:r>
      <w:r w:rsidR="00B16941" w:rsidRPr="003B01EA">
        <w:rPr>
          <w:rFonts w:ascii="Times New Roman" w:hAnsi="Times New Roman"/>
          <w:sz w:val="20"/>
          <w:szCs w:val="20"/>
        </w:rPr>
        <w:t xml:space="preserve">спользование метода </w:t>
      </w:r>
      <w:r w:rsidR="00EA0D75" w:rsidRPr="003B01EA">
        <w:rPr>
          <w:rFonts w:ascii="Times New Roman" w:hAnsi="Times New Roman"/>
          <w:sz w:val="20"/>
          <w:szCs w:val="20"/>
        </w:rPr>
        <w:t>численного моделирования с заданием двухфазной среды</w:t>
      </w:r>
      <w:r w:rsidR="00B16941" w:rsidRPr="003B01EA">
        <w:rPr>
          <w:rFonts w:ascii="Times New Roman" w:hAnsi="Times New Roman"/>
          <w:sz w:val="20"/>
          <w:szCs w:val="20"/>
        </w:rPr>
        <w:t xml:space="preserve"> позволило пров</w:t>
      </w:r>
      <w:r w:rsidR="00EA0D75" w:rsidRPr="003B01EA">
        <w:rPr>
          <w:rFonts w:ascii="Times New Roman" w:hAnsi="Times New Roman"/>
          <w:sz w:val="20"/>
          <w:szCs w:val="20"/>
        </w:rPr>
        <w:t>ести анализ трехмерного течения проточной части низкого давления турбины Т-250/300-240</w:t>
      </w:r>
      <w:r w:rsidR="003F2AE3">
        <w:rPr>
          <w:rFonts w:ascii="Times New Roman" w:hAnsi="Times New Roman"/>
          <w:sz w:val="20"/>
          <w:szCs w:val="20"/>
        </w:rPr>
        <w:t xml:space="preserve"> УТЗ</w:t>
      </w:r>
      <w:r w:rsidR="00EA0D75" w:rsidRPr="003B01EA">
        <w:rPr>
          <w:rFonts w:ascii="Times New Roman" w:hAnsi="Times New Roman"/>
          <w:sz w:val="20"/>
          <w:szCs w:val="20"/>
        </w:rPr>
        <w:t xml:space="preserve"> </w:t>
      </w:r>
      <w:r w:rsidR="00B16941" w:rsidRPr="003B01EA">
        <w:rPr>
          <w:rFonts w:ascii="Times New Roman" w:hAnsi="Times New Roman"/>
          <w:sz w:val="20"/>
          <w:szCs w:val="20"/>
        </w:rPr>
        <w:t xml:space="preserve">и </w:t>
      </w:r>
      <w:r w:rsidR="007B5F8B" w:rsidRPr="003B01EA">
        <w:rPr>
          <w:rFonts w:ascii="Times New Roman" w:hAnsi="Times New Roman"/>
          <w:sz w:val="20"/>
          <w:szCs w:val="20"/>
        </w:rPr>
        <w:t xml:space="preserve">получить результаты </w:t>
      </w:r>
      <w:r w:rsidR="00BD5513" w:rsidRPr="003B01EA">
        <w:rPr>
          <w:rFonts w:ascii="Times New Roman" w:hAnsi="Times New Roman"/>
          <w:sz w:val="20"/>
          <w:szCs w:val="20"/>
        </w:rPr>
        <w:t xml:space="preserve">близкие к </w:t>
      </w:r>
      <w:r w:rsidR="00675627">
        <w:rPr>
          <w:rFonts w:ascii="Times New Roman" w:hAnsi="Times New Roman"/>
          <w:sz w:val="20"/>
          <w:szCs w:val="20"/>
        </w:rPr>
        <w:t>результатам тепловых испытаний.</w:t>
      </w:r>
    </w:p>
    <w:p w:rsidR="003E15E6" w:rsidRDefault="003E15E6" w:rsidP="003E15E6">
      <w:pPr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E15E6">
        <w:rPr>
          <w:rFonts w:ascii="Times New Roman" w:hAnsi="Times New Roman"/>
          <w:b/>
          <w:sz w:val="16"/>
          <w:szCs w:val="16"/>
        </w:rPr>
        <w:t>Библиографический список</w:t>
      </w:r>
    </w:p>
    <w:p w:rsidR="003E15E6" w:rsidRPr="003E15E6" w:rsidRDefault="003E15E6" w:rsidP="003E15E6">
      <w:pPr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3B01EA" w:rsidRPr="003E15E6" w:rsidRDefault="000F1CEC" w:rsidP="000C4DE6">
      <w:pPr>
        <w:pStyle w:val="a3"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/>
          <w:b/>
          <w:sz w:val="16"/>
          <w:szCs w:val="16"/>
        </w:rPr>
      </w:pPr>
      <w:proofErr w:type="spellStart"/>
      <w:r w:rsidRPr="003B01EA">
        <w:rPr>
          <w:rFonts w:ascii="Times New Roman" w:eastAsiaTheme="minorHAnsi" w:hAnsi="Times New Roman" w:cstheme="minorBidi"/>
          <w:sz w:val="16"/>
          <w:szCs w:val="16"/>
        </w:rPr>
        <w:t>Шубенко</w:t>
      </w:r>
      <w:proofErr w:type="spellEnd"/>
      <w:r w:rsidRPr="003B01EA">
        <w:rPr>
          <w:rFonts w:ascii="Times New Roman" w:eastAsiaTheme="minorHAnsi" w:hAnsi="Times New Roman" w:cstheme="minorBidi"/>
          <w:sz w:val="16"/>
          <w:szCs w:val="16"/>
        </w:rPr>
        <w:t xml:space="preserve"> А.Л., Швецов В.Л., </w:t>
      </w:r>
      <w:proofErr w:type="spellStart"/>
      <w:r w:rsidRPr="003B01EA">
        <w:rPr>
          <w:rFonts w:ascii="Times New Roman" w:eastAsiaTheme="minorHAnsi" w:hAnsi="Times New Roman" w:cstheme="minorBidi"/>
          <w:sz w:val="16"/>
          <w:szCs w:val="16"/>
        </w:rPr>
        <w:t>Голощапов</w:t>
      </w:r>
      <w:proofErr w:type="spellEnd"/>
      <w:r w:rsidRPr="003B01EA">
        <w:rPr>
          <w:rFonts w:ascii="Times New Roman" w:eastAsiaTheme="minorHAnsi" w:hAnsi="Times New Roman" w:cstheme="minorBidi"/>
          <w:sz w:val="16"/>
          <w:szCs w:val="16"/>
        </w:rPr>
        <w:t xml:space="preserve"> В.Н</w:t>
      </w:r>
      <w:r w:rsidRPr="00F5791A">
        <w:rPr>
          <w:rFonts w:ascii="Times New Roman" w:eastAsiaTheme="minorHAnsi" w:hAnsi="Times New Roman" w:cstheme="minorBidi"/>
          <w:sz w:val="16"/>
          <w:szCs w:val="16"/>
        </w:rPr>
        <w:t>., Солодов</w:t>
      </w:r>
      <w:r w:rsidRPr="00F5791A">
        <w:rPr>
          <w:rFonts w:ascii="Times New Roman" w:hAnsi="Times New Roman"/>
          <w:sz w:val="16"/>
          <w:szCs w:val="16"/>
        </w:rPr>
        <w:t xml:space="preserve"> В.Г., Алехина С.В.</w:t>
      </w:r>
      <w:r w:rsidRPr="003B01EA">
        <w:rPr>
          <w:rFonts w:ascii="Times New Roman" w:hAnsi="Times New Roman"/>
          <w:sz w:val="16"/>
          <w:szCs w:val="16"/>
        </w:rPr>
        <w:t xml:space="preserve"> Совершенствование </w:t>
      </w:r>
      <w:proofErr w:type="spellStart"/>
      <w:r w:rsidRPr="003B01EA">
        <w:rPr>
          <w:rFonts w:ascii="Times New Roman" w:hAnsi="Times New Roman"/>
          <w:sz w:val="16"/>
          <w:szCs w:val="16"/>
        </w:rPr>
        <w:t>термогазодинамических</w:t>
      </w:r>
      <w:proofErr w:type="spellEnd"/>
      <w:r w:rsidRPr="003B01EA">
        <w:rPr>
          <w:rFonts w:ascii="Times New Roman" w:hAnsi="Times New Roman"/>
          <w:sz w:val="16"/>
          <w:szCs w:val="16"/>
        </w:rPr>
        <w:t xml:space="preserve"> характеристик проточных частей мощных паров</w:t>
      </w:r>
      <w:r w:rsidR="001B6148">
        <w:rPr>
          <w:rFonts w:ascii="Times New Roman" w:hAnsi="Times New Roman"/>
          <w:sz w:val="16"/>
          <w:szCs w:val="16"/>
        </w:rPr>
        <w:t>ых турбин. Х.: Цифровая типография</w:t>
      </w:r>
      <w:r w:rsidRPr="003B01EA">
        <w:rPr>
          <w:rFonts w:ascii="Times New Roman" w:hAnsi="Times New Roman"/>
          <w:sz w:val="16"/>
          <w:szCs w:val="16"/>
        </w:rPr>
        <w:t xml:space="preserve"> № 1, 2013. – 172 </w:t>
      </w:r>
      <w:proofErr w:type="gramStart"/>
      <w:r w:rsidRPr="003B01EA">
        <w:rPr>
          <w:rFonts w:ascii="Times New Roman" w:hAnsi="Times New Roman"/>
          <w:sz w:val="16"/>
          <w:szCs w:val="16"/>
        </w:rPr>
        <w:t>с</w:t>
      </w:r>
      <w:proofErr w:type="gramEnd"/>
      <w:r w:rsidRPr="003B01EA">
        <w:rPr>
          <w:rFonts w:ascii="Times New Roman" w:hAnsi="Times New Roman"/>
          <w:sz w:val="16"/>
          <w:szCs w:val="16"/>
        </w:rPr>
        <w:t>.</w:t>
      </w:r>
    </w:p>
    <w:p w:rsidR="000C4DE6" w:rsidRPr="000C4DE6" w:rsidRDefault="000C4DE6" w:rsidP="000C4DE6">
      <w:pPr>
        <w:pStyle w:val="a3"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Русанов</w:t>
      </w:r>
      <w:proofErr w:type="spellEnd"/>
      <w:r>
        <w:rPr>
          <w:rFonts w:ascii="Times New Roman" w:hAnsi="Times New Roman"/>
          <w:sz w:val="16"/>
          <w:szCs w:val="16"/>
        </w:rPr>
        <w:t xml:space="preserve"> А.В., Ершов С.В. Математическое моделирование нестационарных газодинамических процессов в проточных частях турбомашин;</w:t>
      </w:r>
      <w:r w:rsidR="001B6148">
        <w:rPr>
          <w:rFonts w:ascii="Times New Roman" w:hAnsi="Times New Roman"/>
          <w:sz w:val="16"/>
          <w:szCs w:val="16"/>
        </w:rPr>
        <w:t xml:space="preserve"> Монография. – Харьков, </w:t>
      </w:r>
      <w:proofErr w:type="spellStart"/>
      <w:r w:rsidR="001B6148">
        <w:rPr>
          <w:rFonts w:ascii="Times New Roman" w:hAnsi="Times New Roman"/>
          <w:sz w:val="16"/>
          <w:szCs w:val="16"/>
        </w:rPr>
        <w:t>ИПМаш</w:t>
      </w:r>
      <w:proofErr w:type="spellEnd"/>
      <w:r w:rsidR="001B6148">
        <w:rPr>
          <w:rFonts w:ascii="Times New Roman" w:hAnsi="Times New Roman"/>
          <w:sz w:val="16"/>
          <w:szCs w:val="16"/>
        </w:rPr>
        <w:t xml:space="preserve"> НАН Украина, 2008. – 275 </w:t>
      </w:r>
      <w:proofErr w:type="gramStart"/>
      <w:r w:rsidR="001B6148">
        <w:rPr>
          <w:rFonts w:ascii="Times New Roman" w:hAnsi="Times New Roman"/>
          <w:sz w:val="16"/>
          <w:szCs w:val="16"/>
        </w:rPr>
        <w:t>с</w:t>
      </w:r>
      <w:proofErr w:type="gramEnd"/>
      <w:r w:rsidR="001B6148">
        <w:rPr>
          <w:rFonts w:ascii="Times New Roman" w:hAnsi="Times New Roman"/>
          <w:sz w:val="16"/>
          <w:szCs w:val="16"/>
        </w:rPr>
        <w:t>.</w:t>
      </w:r>
    </w:p>
    <w:p w:rsidR="000C4DE6" w:rsidRPr="000C4DE6" w:rsidRDefault="000C4DE6" w:rsidP="000C4DE6">
      <w:pPr>
        <w:pStyle w:val="a3"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Шелковский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М.Ю. Параметрическое исследование газодинамических характеристик компрессорных решеток</w:t>
      </w:r>
      <w:r w:rsidR="003E15E6">
        <w:rPr>
          <w:rFonts w:ascii="Times New Roman" w:hAnsi="Times New Roman"/>
          <w:sz w:val="16"/>
          <w:szCs w:val="16"/>
        </w:rPr>
        <w:t>. Проблемы машиностроения. 2012.</w:t>
      </w:r>
      <w:r>
        <w:rPr>
          <w:rFonts w:ascii="Times New Roman" w:hAnsi="Times New Roman"/>
          <w:sz w:val="16"/>
          <w:szCs w:val="16"/>
        </w:rPr>
        <w:t xml:space="preserve"> Т. </w:t>
      </w:r>
      <w:r w:rsidR="003E15E6">
        <w:rPr>
          <w:rFonts w:ascii="Times New Roman" w:hAnsi="Times New Roman"/>
          <w:sz w:val="16"/>
          <w:szCs w:val="16"/>
        </w:rPr>
        <w:t>15.</w:t>
      </w:r>
      <w:r>
        <w:rPr>
          <w:rFonts w:ascii="Times New Roman" w:hAnsi="Times New Roman"/>
          <w:sz w:val="16"/>
          <w:szCs w:val="16"/>
        </w:rPr>
        <w:t xml:space="preserve"> № 3-4. С 27-36.</w:t>
      </w:r>
    </w:p>
    <w:sectPr w:rsidR="000C4DE6" w:rsidRPr="000C4DE6" w:rsidSect="00B16941">
      <w:pgSz w:w="8391" w:h="11907" w:code="11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855"/>
    <w:multiLevelType w:val="hybridMultilevel"/>
    <w:tmpl w:val="B8EA77CA"/>
    <w:lvl w:ilvl="0" w:tplc="F6129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27F18"/>
    <w:multiLevelType w:val="hybridMultilevel"/>
    <w:tmpl w:val="1BF0227C"/>
    <w:lvl w:ilvl="0" w:tplc="FBA23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8D4E2C"/>
    <w:multiLevelType w:val="hybridMultilevel"/>
    <w:tmpl w:val="0F6CE50C"/>
    <w:lvl w:ilvl="0" w:tplc="FE3E3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E04697"/>
    <w:multiLevelType w:val="hybridMultilevel"/>
    <w:tmpl w:val="F6EC67DA"/>
    <w:lvl w:ilvl="0" w:tplc="A01266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50E4"/>
    <w:rsid w:val="00024898"/>
    <w:rsid w:val="0007191A"/>
    <w:rsid w:val="00085671"/>
    <w:rsid w:val="000C4DE6"/>
    <w:rsid w:val="000F1CEC"/>
    <w:rsid w:val="0011052D"/>
    <w:rsid w:val="001327A7"/>
    <w:rsid w:val="001A7B49"/>
    <w:rsid w:val="001B6148"/>
    <w:rsid w:val="001C2AA1"/>
    <w:rsid w:val="002072B9"/>
    <w:rsid w:val="002075C4"/>
    <w:rsid w:val="00252EBE"/>
    <w:rsid w:val="00257E4E"/>
    <w:rsid w:val="0026428C"/>
    <w:rsid w:val="002E4060"/>
    <w:rsid w:val="00304253"/>
    <w:rsid w:val="00305E50"/>
    <w:rsid w:val="00312E94"/>
    <w:rsid w:val="00382C4A"/>
    <w:rsid w:val="00387C35"/>
    <w:rsid w:val="003B01EA"/>
    <w:rsid w:val="003E15E6"/>
    <w:rsid w:val="003F2AE3"/>
    <w:rsid w:val="00442CD7"/>
    <w:rsid w:val="004A45EA"/>
    <w:rsid w:val="004B66A8"/>
    <w:rsid w:val="004C334D"/>
    <w:rsid w:val="004D3749"/>
    <w:rsid w:val="004F79CC"/>
    <w:rsid w:val="00543AC9"/>
    <w:rsid w:val="00584416"/>
    <w:rsid w:val="005A5E58"/>
    <w:rsid w:val="005A7566"/>
    <w:rsid w:val="005D4F1D"/>
    <w:rsid w:val="005E3A7A"/>
    <w:rsid w:val="00604C27"/>
    <w:rsid w:val="00606829"/>
    <w:rsid w:val="006706A1"/>
    <w:rsid w:val="00675627"/>
    <w:rsid w:val="00735067"/>
    <w:rsid w:val="007504BF"/>
    <w:rsid w:val="007B34A7"/>
    <w:rsid w:val="007B5F8B"/>
    <w:rsid w:val="007F1E63"/>
    <w:rsid w:val="008428A0"/>
    <w:rsid w:val="008440D1"/>
    <w:rsid w:val="00844FAE"/>
    <w:rsid w:val="008B494A"/>
    <w:rsid w:val="008E2F45"/>
    <w:rsid w:val="009113F5"/>
    <w:rsid w:val="009126B0"/>
    <w:rsid w:val="00971E3A"/>
    <w:rsid w:val="009C2568"/>
    <w:rsid w:val="009E136C"/>
    <w:rsid w:val="00A13F80"/>
    <w:rsid w:val="00A227BB"/>
    <w:rsid w:val="00A33DA9"/>
    <w:rsid w:val="00A33EAD"/>
    <w:rsid w:val="00A532B6"/>
    <w:rsid w:val="00A71893"/>
    <w:rsid w:val="00A970DC"/>
    <w:rsid w:val="00AB3C10"/>
    <w:rsid w:val="00B16941"/>
    <w:rsid w:val="00B64D74"/>
    <w:rsid w:val="00BD5513"/>
    <w:rsid w:val="00BF453B"/>
    <w:rsid w:val="00C14783"/>
    <w:rsid w:val="00C172B0"/>
    <w:rsid w:val="00C669EC"/>
    <w:rsid w:val="00C86247"/>
    <w:rsid w:val="00D173A9"/>
    <w:rsid w:val="00D20ED7"/>
    <w:rsid w:val="00D36FF5"/>
    <w:rsid w:val="00D6153D"/>
    <w:rsid w:val="00D87C81"/>
    <w:rsid w:val="00DA71CB"/>
    <w:rsid w:val="00DE4FDE"/>
    <w:rsid w:val="00DF66F4"/>
    <w:rsid w:val="00E15AB0"/>
    <w:rsid w:val="00E250E4"/>
    <w:rsid w:val="00E505FC"/>
    <w:rsid w:val="00E72B0F"/>
    <w:rsid w:val="00EA0D75"/>
    <w:rsid w:val="00EA44CA"/>
    <w:rsid w:val="00EB5A1E"/>
    <w:rsid w:val="00F00A3E"/>
    <w:rsid w:val="00F2656D"/>
    <w:rsid w:val="00F50EEA"/>
    <w:rsid w:val="00F5791A"/>
    <w:rsid w:val="00F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E4"/>
    <w:pPr>
      <w:ind w:left="0" w:firstLine="709"/>
    </w:pPr>
    <w:rPr>
      <w:rFonts w:ascii="Arial" w:eastAsiaTheme="minorEastAsia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A7"/>
    <w:pPr>
      <w:ind w:left="720"/>
      <w:contextualSpacing/>
    </w:pPr>
  </w:style>
  <w:style w:type="table" w:styleId="a4">
    <w:name w:val="Table Grid"/>
    <w:basedOn w:val="a1"/>
    <w:uiPriority w:val="59"/>
    <w:rsid w:val="008B49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utpskbtoptik40</dc:creator>
  <cp:keywords/>
  <dc:description/>
  <cp:lastModifiedBy>utpskbtoptik40</cp:lastModifiedBy>
  <cp:revision>11</cp:revision>
  <cp:lastPrinted>2015-02-05T03:14:00Z</cp:lastPrinted>
  <dcterms:created xsi:type="dcterms:W3CDTF">2015-01-23T05:22:00Z</dcterms:created>
  <dcterms:modified xsi:type="dcterms:W3CDTF">2015-02-05T05:50:00Z</dcterms:modified>
</cp:coreProperties>
</file>