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3" w:rsidRPr="00FF1BC6" w:rsidRDefault="00FF1BC6" w:rsidP="00FF1BC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BC6">
        <w:rPr>
          <w:rFonts w:ascii="Times New Roman" w:hAnsi="Times New Roman" w:cs="Times New Roman"/>
          <w:b/>
          <w:i/>
          <w:sz w:val="20"/>
          <w:szCs w:val="20"/>
        </w:rPr>
        <w:t xml:space="preserve">Н.Е.Зайцева, </w:t>
      </w:r>
      <w:proofErr w:type="spellStart"/>
      <w:r w:rsidRPr="00FF1BC6">
        <w:rPr>
          <w:rFonts w:ascii="Times New Roman" w:hAnsi="Times New Roman" w:cs="Times New Roman"/>
          <w:b/>
          <w:i/>
          <w:sz w:val="20"/>
          <w:szCs w:val="20"/>
        </w:rPr>
        <w:t>асп</w:t>
      </w:r>
      <w:proofErr w:type="spellEnd"/>
      <w:r w:rsidRPr="00FF1BC6">
        <w:rPr>
          <w:rFonts w:ascii="Times New Roman" w:hAnsi="Times New Roman" w:cs="Times New Roman"/>
          <w:b/>
          <w:i/>
          <w:sz w:val="20"/>
          <w:szCs w:val="20"/>
        </w:rPr>
        <w:t>.;</w:t>
      </w:r>
    </w:p>
    <w:p w:rsidR="00FF1BC6" w:rsidRPr="00FF1BC6" w:rsidRDefault="00FF1BC6" w:rsidP="00FF1BC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BC6">
        <w:rPr>
          <w:rFonts w:ascii="Times New Roman" w:hAnsi="Times New Roman" w:cs="Times New Roman"/>
          <w:b/>
          <w:i/>
          <w:sz w:val="20"/>
          <w:szCs w:val="20"/>
        </w:rPr>
        <w:t xml:space="preserve">рук. А.Б.Берендеева, </w:t>
      </w:r>
      <w:proofErr w:type="spellStart"/>
      <w:r w:rsidRPr="00FF1BC6">
        <w:rPr>
          <w:rFonts w:ascii="Times New Roman" w:hAnsi="Times New Roman" w:cs="Times New Roman"/>
          <w:b/>
          <w:i/>
          <w:sz w:val="20"/>
          <w:szCs w:val="20"/>
        </w:rPr>
        <w:t>д.э.н</w:t>
      </w:r>
      <w:proofErr w:type="spellEnd"/>
      <w:r w:rsidRPr="00FF1BC6">
        <w:rPr>
          <w:rFonts w:ascii="Times New Roman" w:hAnsi="Times New Roman" w:cs="Times New Roman"/>
          <w:b/>
          <w:i/>
          <w:sz w:val="20"/>
          <w:szCs w:val="20"/>
        </w:rPr>
        <w:t>., профессор</w:t>
      </w:r>
    </w:p>
    <w:p w:rsidR="00FF1BC6" w:rsidRDefault="00FF1BC6" w:rsidP="00FF1BC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BC6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FF1BC6">
        <w:rPr>
          <w:rFonts w:ascii="Times New Roman" w:hAnsi="Times New Roman" w:cs="Times New Roman"/>
          <w:b/>
          <w:i/>
          <w:sz w:val="20"/>
          <w:szCs w:val="20"/>
        </w:rPr>
        <w:t>ИвГУ</w:t>
      </w:r>
      <w:proofErr w:type="spellEnd"/>
      <w:r w:rsidRPr="00FF1BC6">
        <w:rPr>
          <w:rFonts w:ascii="Times New Roman" w:hAnsi="Times New Roman" w:cs="Times New Roman"/>
          <w:b/>
          <w:i/>
          <w:sz w:val="20"/>
          <w:szCs w:val="20"/>
        </w:rPr>
        <w:t>, г.</w:t>
      </w:r>
      <w:r w:rsidR="008D0A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BC6">
        <w:rPr>
          <w:rFonts w:ascii="Times New Roman" w:hAnsi="Times New Roman" w:cs="Times New Roman"/>
          <w:b/>
          <w:i/>
          <w:sz w:val="20"/>
          <w:szCs w:val="20"/>
        </w:rPr>
        <w:t>Иваново)</w:t>
      </w:r>
    </w:p>
    <w:p w:rsidR="00FF1BC6" w:rsidRPr="00FF1BC6" w:rsidRDefault="00FF1BC6" w:rsidP="00FF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C6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Pr="00FF1BC6">
        <w:rPr>
          <w:rFonts w:ascii="Times New Roman" w:hAnsi="Times New Roman" w:cs="Times New Roman"/>
          <w:b/>
          <w:sz w:val="24"/>
          <w:szCs w:val="24"/>
        </w:rPr>
        <w:t xml:space="preserve">-ПОТЕНЦИАЛ РАЗВИТИЯ РЫНОЧНЫХ ОТНОШЕНИЙ В </w:t>
      </w:r>
      <w:r w:rsidR="008D0AFC">
        <w:rPr>
          <w:rFonts w:ascii="Times New Roman" w:hAnsi="Times New Roman" w:cs="Times New Roman"/>
          <w:b/>
          <w:sz w:val="24"/>
          <w:szCs w:val="24"/>
        </w:rPr>
        <w:t>СОВРЕМЕННОЙ МОДЕЛИ ИНФОРМАЦИОНН</w:t>
      </w:r>
      <w:r w:rsidRPr="00FF1BC6">
        <w:rPr>
          <w:rFonts w:ascii="Times New Roman" w:hAnsi="Times New Roman" w:cs="Times New Roman"/>
          <w:b/>
          <w:sz w:val="24"/>
          <w:szCs w:val="24"/>
        </w:rPr>
        <w:t>ОЙ ЭКОНОМИКИ</w:t>
      </w:r>
    </w:p>
    <w:p w:rsidR="00FF1BC6" w:rsidRDefault="00FF1BC6" w:rsidP="00FF1B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BC6" w:rsidRPr="008D0AFC" w:rsidRDefault="00FF1BC6" w:rsidP="008D0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0AFC">
        <w:rPr>
          <w:rFonts w:ascii="Times New Roman" w:hAnsi="Times New Roman" w:cs="Times New Roman"/>
          <w:sz w:val="20"/>
          <w:szCs w:val="20"/>
        </w:rPr>
        <w:t xml:space="preserve"> </w:t>
      </w:r>
      <w:r w:rsidR="003C665F" w:rsidRPr="008D0AFC">
        <w:rPr>
          <w:rFonts w:ascii="Times New Roman" w:hAnsi="Times New Roman" w:cs="Times New Roman"/>
          <w:sz w:val="20"/>
          <w:szCs w:val="20"/>
        </w:rPr>
        <w:t>В модели информационной экономики, реализуемой в настоящее время</w:t>
      </w:r>
      <w:r w:rsidR="00BB6EB2" w:rsidRPr="008D0AFC">
        <w:rPr>
          <w:rFonts w:ascii="Times New Roman" w:hAnsi="Times New Roman" w:cs="Times New Roman"/>
          <w:sz w:val="20"/>
          <w:szCs w:val="20"/>
        </w:rPr>
        <w:t>,</w:t>
      </w:r>
      <w:r w:rsidR="003C665F" w:rsidRPr="008D0AFC">
        <w:rPr>
          <w:rFonts w:ascii="Times New Roman" w:hAnsi="Times New Roman" w:cs="Times New Roman"/>
          <w:sz w:val="20"/>
          <w:szCs w:val="20"/>
        </w:rPr>
        <w:t xml:space="preserve"> в качестве основного фактора развития </w:t>
      </w:r>
      <w:r w:rsidR="00B82FB8">
        <w:rPr>
          <w:rFonts w:ascii="Times New Roman" w:hAnsi="Times New Roman" w:cs="Times New Roman"/>
          <w:sz w:val="20"/>
          <w:szCs w:val="20"/>
        </w:rPr>
        <w:t>рыночных</w:t>
      </w:r>
      <w:r w:rsidR="003C665F" w:rsidRPr="008D0AFC">
        <w:rPr>
          <w:rFonts w:ascii="Times New Roman" w:hAnsi="Times New Roman" w:cs="Times New Roman"/>
          <w:sz w:val="20"/>
          <w:szCs w:val="20"/>
        </w:rPr>
        <w:t xml:space="preserve"> отношений </w:t>
      </w:r>
      <w:r w:rsidR="00BB6EB2" w:rsidRPr="008D0AFC">
        <w:rPr>
          <w:rFonts w:ascii="Times New Roman" w:hAnsi="Times New Roman" w:cs="Times New Roman"/>
          <w:sz w:val="20"/>
          <w:szCs w:val="20"/>
        </w:rPr>
        <w:t>выступает</w:t>
      </w:r>
      <w:r w:rsidR="003C665F" w:rsidRPr="008D0AFC">
        <w:rPr>
          <w:rFonts w:ascii="Times New Roman" w:hAnsi="Times New Roman" w:cs="Times New Roman"/>
          <w:sz w:val="20"/>
          <w:szCs w:val="20"/>
        </w:rPr>
        <w:t xml:space="preserve"> </w:t>
      </w:r>
      <w:r w:rsidR="003C665F" w:rsidRPr="008D0AFC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="003C665F" w:rsidRPr="008D0AFC">
        <w:rPr>
          <w:rFonts w:ascii="Times New Roman" w:hAnsi="Times New Roman" w:cs="Times New Roman"/>
          <w:sz w:val="20"/>
          <w:szCs w:val="20"/>
        </w:rPr>
        <w:t>-потенциал.</w:t>
      </w:r>
    </w:p>
    <w:p w:rsidR="00BB6EB2" w:rsidRPr="008D0AFC" w:rsidRDefault="003C665F" w:rsidP="008D0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0AFC">
        <w:rPr>
          <w:rFonts w:ascii="Times New Roman" w:hAnsi="Times New Roman" w:cs="Times New Roman"/>
          <w:sz w:val="20"/>
          <w:szCs w:val="20"/>
        </w:rPr>
        <w:t xml:space="preserve">В современной экономической литературе категория </w:t>
      </w:r>
      <w:r w:rsidRPr="008D0AFC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 w:cs="Times New Roman"/>
          <w:sz w:val="20"/>
          <w:szCs w:val="20"/>
        </w:rPr>
        <w:t xml:space="preserve">-потенциал новая. Авторы </w:t>
      </w:r>
      <w:proofErr w:type="spellStart"/>
      <w:r w:rsidRPr="008D0AFC">
        <w:rPr>
          <w:rFonts w:ascii="Times New Roman" w:hAnsi="Times New Roman" w:cs="Times New Roman"/>
          <w:sz w:val="20"/>
          <w:szCs w:val="20"/>
        </w:rPr>
        <w:t>Щуков</w:t>
      </w:r>
      <w:proofErr w:type="spellEnd"/>
      <w:r w:rsidRPr="008D0AFC">
        <w:rPr>
          <w:rFonts w:ascii="Times New Roman" w:hAnsi="Times New Roman" w:cs="Times New Roman"/>
          <w:sz w:val="20"/>
          <w:szCs w:val="20"/>
        </w:rPr>
        <w:t xml:space="preserve"> В.Н., Мишуров С.С. рассматривают в системе экономических потенциалов природный, производственный, инвестиционный, трудовой, инновационный, финансовый, экспортный, потенциал миграционных связей, не выделяя информационный потенциал</w:t>
      </w:r>
      <w:r w:rsidR="00DD7643" w:rsidRPr="008D0AFC">
        <w:rPr>
          <w:rFonts w:ascii="Times New Roman" w:hAnsi="Times New Roman" w:cs="Times New Roman"/>
          <w:sz w:val="20"/>
          <w:szCs w:val="20"/>
        </w:rPr>
        <w:t xml:space="preserve"> [1]</w:t>
      </w:r>
      <w:r w:rsidRPr="008D0AFC">
        <w:rPr>
          <w:rFonts w:ascii="Times New Roman" w:hAnsi="Times New Roman" w:cs="Times New Roman"/>
          <w:sz w:val="20"/>
          <w:szCs w:val="20"/>
        </w:rPr>
        <w:t xml:space="preserve">. Ряд других авторов, выделяя в трактовке потенциалов региона информационный потенциал, не включают в него </w:t>
      </w:r>
      <w:r w:rsidRPr="008D0AFC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 w:cs="Times New Roman"/>
          <w:sz w:val="20"/>
          <w:szCs w:val="20"/>
        </w:rPr>
        <w:t xml:space="preserve"> – потенциал. </w:t>
      </w:r>
    </w:p>
    <w:p w:rsidR="003C665F" w:rsidRPr="00BE0720" w:rsidRDefault="00DD7643" w:rsidP="008D0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0AFC">
        <w:rPr>
          <w:rFonts w:ascii="Times New Roman" w:hAnsi="Times New Roman" w:cs="Times New Roman"/>
          <w:sz w:val="20"/>
          <w:szCs w:val="20"/>
        </w:rPr>
        <w:t xml:space="preserve">Но тенденции развития экономических отношений, растущий спрос бизнеса на применение информационно-коммуникационных технологий в деловой сфере и практика целевых государственных и муниципальных программ развития информатизации общества диктуют необходимость выделения категории </w:t>
      </w:r>
      <w:r w:rsidRPr="008D0AFC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 w:cs="Times New Roman"/>
          <w:sz w:val="20"/>
          <w:szCs w:val="20"/>
        </w:rPr>
        <w:t>-потенциал в системе экономических потенциалов и широкого практического применения в процессе реализации экономических, в том числе рыночных отношений.</w:t>
      </w:r>
      <w:r w:rsidR="00BE0720">
        <w:rPr>
          <w:rFonts w:ascii="Times New Roman" w:hAnsi="Times New Roman" w:cs="Times New Roman"/>
          <w:sz w:val="20"/>
          <w:szCs w:val="20"/>
        </w:rPr>
        <w:t xml:space="preserve"> Приведем трактовку понятия </w:t>
      </w:r>
      <w:r w:rsidR="00BE0720" w:rsidRPr="008D0AFC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="00BE0720" w:rsidRPr="008D0AFC">
        <w:rPr>
          <w:rFonts w:ascii="Times New Roman" w:hAnsi="Times New Roman" w:cs="Times New Roman"/>
          <w:sz w:val="20"/>
          <w:szCs w:val="20"/>
        </w:rPr>
        <w:t>-потенциал</w:t>
      </w:r>
      <w:r w:rsidR="00BE0720">
        <w:rPr>
          <w:rFonts w:ascii="Times New Roman" w:hAnsi="Times New Roman" w:cs="Times New Roman"/>
          <w:sz w:val="20"/>
          <w:szCs w:val="20"/>
        </w:rPr>
        <w:t>, сформулированную автором.</w:t>
      </w:r>
    </w:p>
    <w:p w:rsidR="00DD7643" w:rsidRPr="00BE0720" w:rsidRDefault="00DD7643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  <w:lang w:val="en-US"/>
        </w:rPr>
        <w:t>Internet</w:t>
      </w: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-потенциал – это фактор, определяющий состояние и возможности развития рыночных отношений и хозяйственных систем различного уровня, основанный на широком применении информационно-телекоммуникационных технологий.  </w:t>
      </w:r>
    </w:p>
    <w:p w:rsidR="00DD7643" w:rsidRPr="008D0AFC" w:rsidRDefault="00DD7643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Данные статистических исследований показывают высокую степень готовности и мобилизации ресурсов бизнеса, некоммерческих и государственных структур к использованию </w:t>
      </w:r>
      <w:r w:rsidRPr="008D0AFC">
        <w:rPr>
          <w:rFonts w:ascii="Times New Roman" w:eastAsia="Calibri" w:hAnsi="Times New Roman" w:cs="Times New Roman"/>
          <w:sz w:val="20"/>
          <w:szCs w:val="20"/>
          <w:lang w:val="en-US"/>
        </w:rPr>
        <w:t>Internet</w:t>
      </w: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 – потенциала для развития экономической деятельности и рыночных отношений. </w:t>
      </w:r>
      <w:proofErr w:type="gramStart"/>
      <w:r w:rsidRPr="008D0AFC">
        <w:rPr>
          <w:rFonts w:ascii="Times New Roman" w:eastAsia="Calibri" w:hAnsi="Times New Roman" w:cs="Times New Roman"/>
          <w:sz w:val="20"/>
          <w:szCs w:val="20"/>
          <w:lang w:val="en-US"/>
        </w:rPr>
        <w:t>Internet</w:t>
      </w: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 становится товаром первой необходимости и в домашнем хозяйстве</w:t>
      </w:r>
      <w:r w:rsidR="00BB6EB2" w:rsidRPr="008D0AFC">
        <w:rPr>
          <w:rFonts w:ascii="Times New Roman" w:hAnsi="Times New Roman"/>
          <w:sz w:val="20"/>
          <w:szCs w:val="20"/>
        </w:rPr>
        <w:t xml:space="preserve"> [</w:t>
      </w:r>
      <w:r w:rsidR="006A1C97" w:rsidRPr="008D0AFC">
        <w:rPr>
          <w:rFonts w:ascii="Times New Roman" w:hAnsi="Times New Roman"/>
          <w:sz w:val="20"/>
          <w:szCs w:val="20"/>
        </w:rPr>
        <w:t>2</w:t>
      </w:r>
      <w:r w:rsidR="00BB6EB2" w:rsidRPr="008D0AFC">
        <w:rPr>
          <w:rFonts w:ascii="Times New Roman" w:hAnsi="Times New Roman"/>
          <w:sz w:val="20"/>
          <w:szCs w:val="20"/>
        </w:rPr>
        <w:t>]</w:t>
      </w:r>
      <w:r w:rsidRPr="008D0AF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426C6" w:rsidRPr="008D0AFC" w:rsidRDefault="000426C6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Сложность природы </w:t>
      </w:r>
      <w:r w:rsidRPr="008D0AFC">
        <w:rPr>
          <w:rFonts w:ascii="Times New Roman" w:hAnsi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/>
          <w:sz w:val="20"/>
          <w:szCs w:val="20"/>
        </w:rPr>
        <w:t>-потенциала определяет специфику данного фактора в сравнении с традиционными факторами экономического роста и развития экономических отношений.</w:t>
      </w:r>
    </w:p>
    <w:p w:rsidR="00280463" w:rsidRPr="008D0AFC" w:rsidRDefault="00B23B31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0AFC">
        <w:rPr>
          <w:rFonts w:ascii="Times New Roman" w:hAnsi="Times New Roman"/>
          <w:sz w:val="20"/>
          <w:szCs w:val="20"/>
          <w:lang w:val="en-US"/>
        </w:rPr>
        <w:lastRenderedPageBreak/>
        <w:t>Internet</w:t>
      </w:r>
      <w:r w:rsidRPr="008D0AFC">
        <w:rPr>
          <w:rFonts w:ascii="Times New Roman" w:hAnsi="Times New Roman"/>
          <w:sz w:val="20"/>
          <w:szCs w:val="20"/>
        </w:rPr>
        <w:t>-потенциал как фактор развития рыночных отношений не ограничен объективными причинами, максимально мобилен.</w:t>
      </w:r>
      <w:proofErr w:type="gramEnd"/>
      <w:r w:rsidRPr="008D0AFC">
        <w:rPr>
          <w:rFonts w:ascii="Times New Roman" w:hAnsi="Times New Roman"/>
          <w:sz w:val="20"/>
          <w:szCs w:val="20"/>
        </w:rPr>
        <w:t xml:space="preserve"> Расширена сфера применения за счет появления новых возможностей реализации, исключается географический аспект использования потенциала. Особая роль в практической реализации отводиться субъективным причинам, таким как актуальность, полезность, достоверность, полнота и способ предоставления ресурса. Благодаря специфичному свойству – </w:t>
      </w:r>
      <w:proofErr w:type="spellStart"/>
      <w:r w:rsidRPr="008D0AFC">
        <w:rPr>
          <w:rFonts w:ascii="Times New Roman" w:hAnsi="Times New Roman"/>
          <w:sz w:val="20"/>
          <w:szCs w:val="20"/>
        </w:rPr>
        <w:t>адресность</w:t>
      </w:r>
      <w:proofErr w:type="spellEnd"/>
      <w:r w:rsidRPr="008D0AFC">
        <w:rPr>
          <w:rFonts w:ascii="Times New Roman" w:hAnsi="Times New Roman"/>
          <w:sz w:val="20"/>
          <w:szCs w:val="20"/>
        </w:rPr>
        <w:t xml:space="preserve">, поддерживается постоянная потребность в факторе для развития экономических отношений и </w:t>
      </w:r>
      <w:proofErr w:type="spellStart"/>
      <w:r w:rsidRPr="008D0AFC">
        <w:rPr>
          <w:rFonts w:ascii="Times New Roman" w:hAnsi="Times New Roman"/>
          <w:sz w:val="20"/>
          <w:szCs w:val="20"/>
        </w:rPr>
        <w:t>клиентоориентированность</w:t>
      </w:r>
      <w:proofErr w:type="spellEnd"/>
      <w:r w:rsidRPr="008D0AFC">
        <w:rPr>
          <w:rFonts w:ascii="Times New Roman" w:hAnsi="Times New Roman"/>
          <w:sz w:val="20"/>
          <w:szCs w:val="20"/>
        </w:rPr>
        <w:t xml:space="preserve"> информационного предпринимательства.</w:t>
      </w:r>
    </w:p>
    <w:p w:rsidR="00BB6EB2" w:rsidRPr="008D0AFC" w:rsidRDefault="00280463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глобальной сети </w:t>
      </w:r>
      <w:r w:rsidRPr="008D0AFC">
        <w:rPr>
          <w:rFonts w:ascii="Times New Roman" w:eastAsia="Times New Roman" w:hAnsi="Times New Roman"/>
          <w:sz w:val="20"/>
          <w:szCs w:val="20"/>
          <w:lang w:val="en-US" w:eastAsia="ru-RU"/>
        </w:rPr>
        <w:t>Internet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реализовать различные формы взаимодействия деловых партнеров, компаний и государственных органов, компаний и клиентов.</w:t>
      </w:r>
      <w:r w:rsidRPr="008D0A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="00BB6EB2" w:rsidRPr="008D0AFC">
        <w:rPr>
          <w:rFonts w:ascii="Times New Roman" w:hAnsi="Times New Roman"/>
          <w:sz w:val="20"/>
          <w:szCs w:val="20"/>
          <w:lang w:val="en-US"/>
        </w:rPr>
        <w:t>Internet</w:t>
      </w:r>
      <w:r w:rsidR="00BB6EB2" w:rsidRPr="008D0AFC">
        <w:rPr>
          <w:rFonts w:ascii="Times New Roman" w:hAnsi="Times New Roman"/>
          <w:sz w:val="20"/>
          <w:szCs w:val="20"/>
        </w:rPr>
        <w:t xml:space="preserve"> </w:t>
      </w:r>
      <w:r w:rsidR="00BB6EB2" w:rsidRPr="008D0AFC">
        <w:rPr>
          <w:rFonts w:ascii="Times New Roman" w:eastAsia="Calibri" w:hAnsi="Times New Roman" w:cs="Times New Roman"/>
          <w:sz w:val="20"/>
          <w:szCs w:val="20"/>
          <w:lang w:eastAsia="ru-RU"/>
        </w:rPr>
        <w:t>выступает</w:t>
      </w:r>
      <w:r w:rsidR="00BB6EB2" w:rsidRPr="008D0AFC">
        <w:rPr>
          <w:rFonts w:ascii="Times New Roman" w:hAnsi="Times New Roman"/>
          <w:sz w:val="20"/>
          <w:szCs w:val="20"/>
          <w:lang w:eastAsia="ru-RU"/>
        </w:rPr>
        <w:t xml:space="preserve"> в качестве одной из важнейших составных частей информационного рынка.</w:t>
      </w:r>
      <w:proofErr w:type="gramEnd"/>
    </w:p>
    <w:p w:rsidR="00B23B31" w:rsidRPr="008D0AFC" w:rsidRDefault="00B23B31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 В процессе информационного производства значительными будут лишь первичные вложения в ресурс. Дальнейшее использование фактора будет связано со значительно меньшими затратами. </w:t>
      </w:r>
    </w:p>
    <w:p w:rsidR="00B23B31" w:rsidRPr="00B82FB8" w:rsidRDefault="00B23B31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Специфичен и механизм ценообразования: цена на ресурс определяется исключительно на рынке, в качестве </w:t>
      </w:r>
      <w:proofErr w:type="gramStart"/>
      <w:r w:rsidRPr="008D0AFC">
        <w:rPr>
          <w:rFonts w:ascii="Times New Roman" w:hAnsi="Times New Roman"/>
          <w:sz w:val="20"/>
          <w:szCs w:val="20"/>
        </w:rPr>
        <w:t>базовой</w:t>
      </w:r>
      <w:proofErr w:type="gramEnd"/>
      <w:r w:rsidRPr="008D0AFC">
        <w:rPr>
          <w:rFonts w:ascii="Times New Roman" w:hAnsi="Times New Roman"/>
          <w:sz w:val="20"/>
          <w:szCs w:val="20"/>
        </w:rPr>
        <w:t xml:space="preserve"> выступает рыночная стоимость, цена не влияет на объем спроса, а, наоборот, спрос воздействует на цену. Она зависит от соотношения спроса и предложения, но решающее воздействие определяется внешними субъективными факторами. </w:t>
      </w:r>
    </w:p>
    <w:p w:rsidR="00285716" w:rsidRPr="008D0AFC" w:rsidRDefault="00285716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Отношения в сфере применения </w:t>
      </w:r>
      <w:r w:rsidRPr="008D0AFC">
        <w:rPr>
          <w:rFonts w:ascii="Times New Roman" w:hAnsi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/>
          <w:sz w:val="20"/>
          <w:szCs w:val="20"/>
        </w:rPr>
        <w:t>-</w:t>
      </w:r>
      <w:r w:rsidR="005E795B" w:rsidRPr="008D0AFC">
        <w:rPr>
          <w:rFonts w:ascii="Times New Roman" w:hAnsi="Times New Roman"/>
          <w:sz w:val="20"/>
          <w:szCs w:val="20"/>
        </w:rPr>
        <w:t>потенциала носят неформальный</w:t>
      </w:r>
      <w:r w:rsidRPr="008D0AFC">
        <w:rPr>
          <w:rFonts w:ascii="Times New Roman" w:hAnsi="Times New Roman"/>
          <w:sz w:val="20"/>
          <w:szCs w:val="20"/>
        </w:rPr>
        <w:t xml:space="preserve"> характер. </w:t>
      </w:r>
      <w:r w:rsidR="00B82FB8">
        <w:rPr>
          <w:rFonts w:ascii="Times New Roman" w:hAnsi="Times New Roman"/>
          <w:sz w:val="20"/>
          <w:szCs w:val="20"/>
        </w:rPr>
        <w:t>Субъективной</w:t>
      </w:r>
      <w:r w:rsidR="005E795B" w:rsidRPr="008D0AFC">
        <w:rPr>
          <w:rFonts w:ascii="Times New Roman" w:hAnsi="Times New Roman"/>
          <w:sz w:val="20"/>
          <w:szCs w:val="20"/>
        </w:rPr>
        <w:t xml:space="preserve"> будет и оценка фактора с качественных и количественных позиций.</w:t>
      </w:r>
    </w:p>
    <w:p w:rsidR="00BB6EB2" w:rsidRPr="008D0AFC" w:rsidRDefault="00BB6EB2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Рассматривая с позиции блага данный </w:t>
      </w:r>
      <w:proofErr w:type="gramStart"/>
      <w:r w:rsidRPr="008D0AFC">
        <w:rPr>
          <w:rFonts w:ascii="Times New Roman" w:hAnsi="Times New Roman"/>
          <w:sz w:val="20"/>
          <w:szCs w:val="20"/>
        </w:rPr>
        <w:t>фактор</w:t>
      </w:r>
      <w:proofErr w:type="gramEnd"/>
      <w:r w:rsidRPr="008D0AFC">
        <w:rPr>
          <w:rFonts w:ascii="Times New Roman" w:hAnsi="Times New Roman"/>
          <w:sz w:val="20"/>
          <w:szCs w:val="20"/>
        </w:rPr>
        <w:t xml:space="preserve"> относят к категории общественного </w:t>
      </w:r>
      <w:r w:rsidR="007C7FA7" w:rsidRPr="008D0AFC">
        <w:rPr>
          <w:rFonts w:ascii="Times New Roman" w:hAnsi="Times New Roman"/>
          <w:sz w:val="20"/>
          <w:szCs w:val="20"/>
        </w:rPr>
        <w:t>блага. Он</w:t>
      </w:r>
      <w:r w:rsidRPr="008D0AFC">
        <w:rPr>
          <w:rFonts w:ascii="Times New Roman" w:hAnsi="Times New Roman"/>
          <w:sz w:val="20"/>
          <w:szCs w:val="20"/>
        </w:rPr>
        <w:t xml:space="preserve"> характеризуется </w:t>
      </w:r>
      <w:r w:rsidR="007C7FA7" w:rsidRPr="008D0AFC">
        <w:rPr>
          <w:rFonts w:ascii="Times New Roman" w:hAnsi="Times New Roman"/>
          <w:sz w:val="20"/>
          <w:szCs w:val="20"/>
        </w:rPr>
        <w:t xml:space="preserve">неделимостью и </w:t>
      </w:r>
      <w:proofErr w:type="spellStart"/>
      <w:r w:rsidRPr="008D0AFC">
        <w:rPr>
          <w:rFonts w:ascii="Times New Roman" w:hAnsi="Times New Roman"/>
          <w:sz w:val="20"/>
          <w:szCs w:val="20"/>
        </w:rPr>
        <w:t>неисключаемостью</w:t>
      </w:r>
      <w:proofErr w:type="spellEnd"/>
      <w:r w:rsidRPr="008D0AFC">
        <w:rPr>
          <w:rFonts w:ascii="Times New Roman" w:hAnsi="Times New Roman"/>
          <w:sz w:val="20"/>
          <w:szCs w:val="20"/>
        </w:rPr>
        <w:t xml:space="preserve"> из потребления, но острым остается вопрос стоимости и проблема усиления социального неравенства экономических субъектов,</w:t>
      </w:r>
      <w:r w:rsidR="007C7FA7" w:rsidRPr="008D0AFC">
        <w:rPr>
          <w:rFonts w:ascii="Times New Roman" w:hAnsi="Times New Roman"/>
          <w:sz w:val="20"/>
          <w:szCs w:val="20"/>
        </w:rPr>
        <w:t xml:space="preserve"> появления «информационно богатых» и «информационно бедных»</w:t>
      </w:r>
      <w:r w:rsidRPr="008D0AFC">
        <w:rPr>
          <w:rFonts w:ascii="Times New Roman" w:hAnsi="Times New Roman"/>
          <w:sz w:val="20"/>
          <w:szCs w:val="20"/>
        </w:rPr>
        <w:t>.</w:t>
      </w:r>
    </w:p>
    <w:p w:rsidR="00B23B31" w:rsidRPr="008D0AFC" w:rsidRDefault="00B23B31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Только для </w:t>
      </w:r>
      <w:r w:rsidRPr="008D0AFC">
        <w:rPr>
          <w:rFonts w:ascii="Times New Roman" w:hAnsi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/>
          <w:sz w:val="20"/>
          <w:szCs w:val="20"/>
        </w:rPr>
        <w:t>-потенциала характерно проявление действия сетевых внешних эффектов и эффектов «ловушек».</w:t>
      </w:r>
    </w:p>
    <w:p w:rsidR="00B23B31" w:rsidRPr="008D0AFC" w:rsidRDefault="00B23B31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hAnsi="Times New Roman"/>
          <w:sz w:val="20"/>
          <w:szCs w:val="20"/>
        </w:rPr>
        <w:t xml:space="preserve">В силу того, что </w:t>
      </w:r>
      <w:r w:rsidRPr="008D0AFC">
        <w:rPr>
          <w:rFonts w:ascii="Times New Roman" w:hAnsi="Times New Roman"/>
          <w:sz w:val="20"/>
          <w:szCs w:val="20"/>
          <w:lang w:val="en-US"/>
        </w:rPr>
        <w:t>Internet</w:t>
      </w:r>
      <w:r w:rsidRPr="008D0AFC">
        <w:rPr>
          <w:rFonts w:ascii="Times New Roman" w:hAnsi="Times New Roman"/>
          <w:sz w:val="20"/>
          <w:szCs w:val="20"/>
        </w:rPr>
        <w:t>-потенциал связан со сферой интеллектуального производства, значимым остается правовой аспект примен</w:t>
      </w:r>
      <w:r w:rsidR="00B82FB8">
        <w:rPr>
          <w:rFonts w:ascii="Times New Roman" w:hAnsi="Times New Roman"/>
          <w:sz w:val="20"/>
          <w:szCs w:val="20"/>
        </w:rPr>
        <w:t>ения данного фактора в развитии рыночных</w:t>
      </w:r>
      <w:r w:rsidRPr="008D0AFC">
        <w:rPr>
          <w:rFonts w:ascii="Times New Roman" w:hAnsi="Times New Roman"/>
          <w:sz w:val="20"/>
          <w:szCs w:val="20"/>
        </w:rPr>
        <w:t xml:space="preserve"> отношений. </w:t>
      </w:r>
    </w:p>
    <w:p w:rsidR="00280463" w:rsidRPr="008D0AFC" w:rsidRDefault="00285716" w:rsidP="008D0A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0AFC">
        <w:rPr>
          <w:rFonts w:ascii="Times New Roman" w:eastAsia="Times New Roman" w:hAnsi="Times New Roman"/>
          <w:sz w:val="20"/>
          <w:szCs w:val="20"/>
          <w:lang w:val="en-US" w:eastAsia="ru-RU"/>
        </w:rPr>
        <w:t>Internet</w:t>
      </w:r>
      <w:r w:rsidR="00280463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>ширяет возможности экономических субъектов</w:t>
      </w:r>
      <w:r w:rsidR="00280463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организации и ведении экономической деятельности.</w:t>
      </w:r>
      <w:proofErr w:type="gramEnd"/>
      <w:r w:rsidR="00280463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возможность снижать расходы сделок, расширить каналы сбыта, </w:t>
      </w:r>
      <w:r w:rsidR="00280463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объединить в единую систему поставщиков и клиентов, повысить скорость и качество предоставляемых услуг, выйти на новые ранее недоступные рынки, предлагает широкий набор инструментов поддержки бизнеса и выступает как место занятости населения</w:t>
      </w:r>
      <w:r w:rsidR="005E795B" w:rsidRPr="008D0AFC">
        <w:rPr>
          <w:rFonts w:ascii="Times New Roman" w:eastAsia="Times New Roman" w:hAnsi="Times New Roman"/>
          <w:sz w:val="20"/>
          <w:szCs w:val="20"/>
          <w:lang w:eastAsia="ru-RU"/>
        </w:rPr>
        <w:t>, решает проблему недостаточности информационного обмена и мобильности бизнеса[</w:t>
      </w:r>
      <w:r w:rsidR="006A1C97" w:rsidRPr="008D0AFC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5E795B" w:rsidRPr="008D0AFC">
        <w:rPr>
          <w:rFonts w:ascii="Times New Roman" w:eastAsia="Times New Roman" w:hAnsi="Times New Roman"/>
          <w:sz w:val="20"/>
          <w:szCs w:val="20"/>
          <w:lang w:eastAsia="ru-RU"/>
        </w:rPr>
        <w:t>]</w:t>
      </w:r>
      <w:r w:rsidR="00280463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5716" w:rsidRPr="008D0AFC" w:rsidRDefault="00280463" w:rsidP="008D0A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Преобразования коснулись как внешних отношений</w:t>
      </w:r>
      <w:r w:rsidR="00285716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экономических агентов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 и</w:t>
      </w:r>
      <w:r w:rsidR="00285716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внутренней структуры</w:t>
      </w:r>
      <w:r w:rsidR="00285716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их организации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85716" w:rsidRPr="008D0AF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ринципиально изменились существующие</w:t>
      </w:r>
      <w:r w:rsidR="00285716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виды бизнеса и п</w:t>
      </w:r>
      <w:r w:rsidR="00285716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оявились новые направления ведения бизнеса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285716" w:rsidRPr="008D0AFC">
        <w:rPr>
          <w:rFonts w:ascii="Times New Roman" w:eastAsia="Times New Roman" w:hAnsi="Times New Roman"/>
          <w:sz w:val="20"/>
          <w:szCs w:val="20"/>
          <w:lang w:val="en-US" w:eastAsia="ru-RU"/>
        </w:rPr>
        <w:t>Internet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качественно меняет методы работы, бизнес-процессы во всех сферах экономической деятельности.</w:t>
      </w:r>
      <w:proofErr w:type="gramEnd"/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5716" w:rsidRPr="008D0AFC" w:rsidRDefault="00285716" w:rsidP="008D0AF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Представительство компании независимо от ее размеров в среде интернет является одним из факторов успешного ее функционирования.</w:t>
      </w:r>
    </w:p>
    <w:p w:rsidR="00285716" w:rsidRPr="008D0AFC" w:rsidRDefault="00285716" w:rsidP="008D0A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0AFC">
        <w:rPr>
          <w:rFonts w:ascii="Times New Roman" w:hAnsi="Times New Roman"/>
          <w:sz w:val="20"/>
          <w:szCs w:val="20"/>
        </w:rPr>
        <w:t>Эффективность использования данного потенциала напрямую зависит от степени развития инфраструктуры и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выражается не только в совершенствовании и автоматизации собственных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бизнес-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процессов, но и в повышении результативности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экономических отношений и снижении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трансакционных</w:t>
      </w:r>
      <w:proofErr w:type="spellEnd"/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издержек.</w:t>
      </w:r>
      <w:r w:rsidRPr="008D0AFC">
        <w:rPr>
          <w:rFonts w:ascii="Times New Roman" w:hAnsi="Times New Roman"/>
          <w:sz w:val="20"/>
          <w:szCs w:val="20"/>
        </w:rPr>
        <w:t xml:space="preserve"> </w:t>
      </w:r>
    </w:p>
    <w:p w:rsidR="00EB281C" w:rsidRPr="008D0AFC" w:rsidRDefault="005E795B" w:rsidP="008D0A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есмотря на преимущества, которые предоставляет </w:t>
      </w:r>
      <w:r w:rsidRPr="008D0AFC">
        <w:rPr>
          <w:rFonts w:ascii="Times New Roman" w:eastAsia="Times New Roman" w:hAnsi="Times New Roman"/>
          <w:sz w:val="20"/>
          <w:szCs w:val="20"/>
          <w:lang w:val="en-US" w:eastAsia="ru-RU"/>
        </w:rPr>
        <w:t>Internet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организации и ведения бизнеса,</w:t>
      </w:r>
      <w:r w:rsidR="00B82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2FB8"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различного рода услуг</w:t>
      </w:r>
      <w:r w:rsidR="00B82FB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совершенствования механизмов рыночного взаимодействия,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281C" w:rsidRPr="008D0AF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EB281C" w:rsidRPr="008D0AFC">
        <w:rPr>
          <w:rFonts w:ascii="Times New Roman" w:eastAsia="Calibri" w:hAnsi="Times New Roman" w:cs="Times New Roman"/>
          <w:sz w:val="20"/>
          <w:szCs w:val="20"/>
        </w:rPr>
        <w:t xml:space="preserve"> современных условиях становления </w:t>
      </w:r>
      <w:r w:rsidR="00EB281C" w:rsidRPr="008D0AFC">
        <w:rPr>
          <w:rFonts w:ascii="Times New Roman" w:eastAsia="Calibri" w:hAnsi="Times New Roman" w:cs="Times New Roman"/>
          <w:sz w:val="20"/>
          <w:szCs w:val="20"/>
          <w:lang w:val="en-US"/>
        </w:rPr>
        <w:t>Internet</w:t>
      </w:r>
      <w:r w:rsidR="00EB281C" w:rsidRPr="008D0AFC">
        <w:rPr>
          <w:rFonts w:ascii="Times New Roman" w:eastAsia="Calibri" w:hAnsi="Times New Roman" w:cs="Times New Roman"/>
          <w:sz w:val="20"/>
          <w:szCs w:val="20"/>
        </w:rPr>
        <w:t>-потенциала можно выделить ряд факторов, которые способствуют и препятствуют его развитию.</w:t>
      </w:r>
      <w:r w:rsidR="007C7FA7" w:rsidRPr="008D0AFC">
        <w:rPr>
          <w:rFonts w:ascii="Times New Roman" w:hAnsi="Times New Roman"/>
          <w:sz w:val="20"/>
          <w:szCs w:val="20"/>
        </w:rPr>
        <w:t xml:space="preserve"> </w:t>
      </w:r>
      <w:r w:rsidR="00EB281C" w:rsidRPr="008D0AFC">
        <w:rPr>
          <w:rFonts w:ascii="Times New Roman" w:eastAsia="Calibri" w:hAnsi="Times New Roman" w:cs="Times New Roman"/>
          <w:sz w:val="20"/>
          <w:szCs w:val="20"/>
        </w:rPr>
        <w:t xml:space="preserve">Среди факторов, способствующих развитию </w:t>
      </w:r>
      <w:r w:rsidR="00EB281C" w:rsidRPr="008D0AFC">
        <w:rPr>
          <w:rFonts w:ascii="Times New Roman" w:eastAsia="Calibri" w:hAnsi="Times New Roman" w:cs="Times New Roman"/>
          <w:sz w:val="20"/>
          <w:szCs w:val="20"/>
          <w:lang w:val="en-US"/>
        </w:rPr>
        <w:t>Internet</w:t>
      </w:r>
      <w:r w:rsidR="00EB281C" w:rsidRPr="008D0AFC">
        <w:rPr>
          <w:rFonts w:ascii="Times New Roman" w:eastAsia="Calibri" w:hAnsi="Times New Roman" w:cs="Times New Roman"/>
          <w:sz w:val="20"/>
          <w:szCs w:val="20"/>
        </w:rPr>
        <w:t>-потенциала, следует отметить:</w:t>
      </w:r>
    </w:p>
    <w:p w:rsidR="00EB281C" w:rsidRPr="008D0AFC" w:rsidRDefault="00EB281C" w:rsidP="008D0AF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повышение эффективности экономической  деятельности за счет </w:t>
      </w:r>
      <w:proofErr w:type="spellStart"/>
      <w:r w:rsidRPr="008D0AFC">
        <w:rPr>
          <w:rFonts w:ascii="Times New Roman" w:eastAsia="Calibri" w:hAnsi="Times New Roman" w:cs="Times New Roman"/>
          <w:sz w:val="20"/>
          <w:szCs w:val="20"/>
        </w:rPr>
        <w:t>многовариантности</w:t>
      </w:r>
      <w:proofErr w:type="spellEnd"/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 форм взаимодействия;</w:t>
      </w:r>
    </w:p>
    <w:p w:rsidR="00EB281C" w:rsidRPr="008D0AFC" w:rsidRDefault="00EB281C" w:rsidP="008D0AF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>рост качества и уровня доступности услуг;</w:t>
      </w:r>
    </w:p>
    <w:p w:rsidR="00EB281C" w:rsidRPr="008D0AFC" w:rsidRDefault="00EB281C" w:rsidP="008D0AF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 расширение границ ведения бизнеса; </w:t>
      </w:r>
    </w:p>
    <w:p w:rsidR="00EB281C" w:rsidRPr="008D0AFC" w:rsidRDefault="00EB281C" w:rsidP="008D0AF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>соответствие направлений развития рыночных отношений федеральным целевым программам формирования и укрепления модели электронного государства.</w:t>
      </w:r>
    </w:p>
    <w:p w:rsidR="00EB281C" w:rsidRPr="008D0AFC" w:rsidRDefault="00EB281C" w:rsidP="008D0A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>К числу проблемных факторов</w:t>
      </w:r>
      <w:r w:rsidRPr="008D0AFC">
        <w:rPr>
          <w:rFonts w:ascii="Times New Roman" w:hAnsi="Times New Roman"/>
          <w:sz w:val="20"/>
          <w:szCs w:val="20"/>
        </w:rPr>
        <w:t xml:space="preserve">, 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препятствующих развитию </w:t>
      </w:r>
      <w:r w:rsidRPr="008D0AFC">
        <w:rPr>
          <w:rFonts w:ascii="Times New Roman" w:eastAsia="Times New Roman" w:hAnsi="Times New Roman"/>
          <w:sz w:val="20"/>
          <w:szCs w:val="20"/>
          <w:lang w:val="en-US" w:eastAsia="ru-RU"/>
        </w:rPr>
        <w:t>Internet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фактора повышающего эффективность экономической деятельности</w:t>
      </w:r>
      <w:r w:rsidR="007C7FA7" w:rsidRPr="008D0AF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D0AFC">
        <w:rPr>
          <w:rFonts w:ascii="Times New Roman" w:eastAsia="Calibri" w:hAnsi="Times New Roman" w:cs="Times New Roman"/>
          <w:sz w:val="20"/>
          <w:szCs w:val="20"/>
        </w:rPr>
        <w:t xml:space="preserve"> отнесем:</w:t>
      </w:r>
    </w:p>
    <w:p w:rsidR="00EB281C" w:rsidRPr="008D0AFC" w:rsidRDefault="00EB281C" w:rsidP="008D0AF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>невысокий уровень развития инфраструктуры;</w:t>
      </w:r>
    </w:p>
    <w:p w:rsidR="005E795B" w:rsidRPr="008D0AFC" w:rsidRDefault="00EB281C" w:rsidP="008D0AF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D0AFC">
        <w:rPr>
          <w:rFonts w:ascii="Times New Roman" w:eastAsia="Calibri" w:hAnsi="Times New Roman" w:cs="Times New Roman"/>
          <w:sz w:val="20"/>
          <w:szCs w:val="20"/>
        </w:rPr>
        <w:t>низкое качество телекоммуникационных услуг;</w:t>
      </w:r>
    </w:p>
    <w:p w:rsidR="005E795B" w:rsidRPr="008D0AFC" w:rsidRDefault="005E795B" w:rsidP="008D0AFC">
      <w:pPr>
        <w:numPr>
          <w:ilvl w:val="0"/>
          <w:numId w:val="3"/>
        </w:numPr>
        <w:tabs>
          <w:tab w:val="clear" w:pos="1287"/>
          <w:tab w:val="left" w:pos="567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правового регулирования некоторых </w:t>
      </w:r>
      <w:r w:rsidR="00EB281C" w:rsidRPr="008D0AFC">
        <w:rPr>
          <w:rFonts w:ascii="Times New Roman" w:eastAsia="Times New Roman" w:hAnsi="Times New Roman"/>
          <w:sz w:val="20"/>
          <w:szCs w:val="20"/>
          <w:lang w:eastAsia="ru-RU"/>
        </w:rPr>
        <w:t>экономических отношений в сфере информационного предпринимательства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E795B" w:rsidRPr="008D0AFC" w:rsidRDefault="005E795B" w:rsidP="008D0AFC">
      <w:pPr>
        <w:numPr>
          <w:ilvl w:val="0"/>
          <w:numId w:val="3"/>
        </w:numPr>
        <w:tabs>
          <w:tab w:val="clear" w:pos="1287"/>
          <w:tab w:val="left" w:pos="567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инерционность в восприятии новых подходов в управлении и ведении бизнеса со стороны </w:t>
      </w:r>
      <w:proofErr w:type="spellStart"/>
      <w:proofErr w:type="gramStart"/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топ-менеджмента</w:t>
      </w:r>
      <w:proofErr w:type="spellEnd"/>
      <w:proofErr w:type="gramEnd"/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организаций;</w:t>
      </w:r>
    </w:p>
    <w:p w:rsidR="005E795B" w:rsidRPr="008D0AFC" w:rsidRDefault="005E795B" w:rsidP="008D0AFC">
      <w:pPr>
        <w:numPr>
          <w:ilvl w:val="0"/>
          <w:numId w:val="3"/>
        </w:numPr>
        <w:tabs>
          <w:tab w:val="clear" w:pos="1287"/>
          <w:tab w:val="left" w:pos="567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низкий уровень компьютеризации населения; </w:t>
      </w:r>
    </w:p>
    <w:p w:rsidR="00EB281C" w:rsidRPr="008D0AFC" w:rsidRDefault="005E795B" w:rsidP="008D0AFC">
      <w:pPr>
        <w:numPr>
          <w:ilvl w:val="0"/>
          <w:numId w:val="3"/>
        </w:numPr>
        <w:tabs>
          <w:tab w:val="clear" w:pos="1287"/>
          <w:tab w:val="left" w:pos="567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неоптимальное использование имеющихся ресурсов компании</w:t>
      </w:r>
      <w:r w:rsidR="00EB281C" w:rsidRPr="008D0AFC">
        <w:rPr>
          <w:rFonts w:ascii="Times New Roman" w:eastAsia="Times New Roman" w:hAnsi="Times New Roman"/>
          <w:sz w:val="20"/>
          <w:szCs w:val="20"/>
          <w:lang w:eastAsia="ru-RU"/>
        </w:rPr>
        <w:t>[</w:t>
      </w:r>
      <w:r w:rsidR="006A1C97" w:rsidRPr="008D0AFC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B281C" w:rsidRPr="008D0AFC">
        <w:rPr>
          <w:rFonts w:ascii="Times New Roman" w:eastAsia="Times New Roman" w:hAnsi="Times New Roman"/>
          <w:sz w:val="20"/>
          <w:szCs w:val="20"/>
          <w:lang w:eastAsia="ru-RU"/>
        </w:rPr>
        <w:t>]</w:t>
      </w:r>
      <w:r w:rsidRPr="008D0A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1C97" w:rsidRPr="008D0AFC" w:rsidRDefault="007C7FA7" w:rsidP="008D0A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Таким образом, </w:t>
      </w:r>
      <w:r w:rsidR="006A1C97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современные условия экономической деятельности позволяют отметить принципиальную значимость и актуальность </w:t>
      </w:r>
      <w:r w:rsidR="006A1C97" w:rsidRPr="008D0AFC">
        <w:rPr>
          <w:rFonts w:ascii="Times New Roman" w:eastAsia="Times New Roman" w:hAnsi="Times New Roman"/>
          <w:sz w:val="20"/>
          <w:szCs w:val="20"/>
          <w:lang w:val="en-US" w:eastAsia="ru-RU"/>
        </w:rPr>
        <w:t>Internet</w:t>
      </w:r>
      <w:r w:rsidR="006A1C97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-потенциала как фактора развития рыночных отношений, а характерные 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особенности </w:t>
      </w:r>
      <w:r w:rsidR="006A1C97" w:rsidRPr="008D0AF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выделить и учитывать</w:t>
      </w:r>
      <w:r w:rsidR="006A1C97"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его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 xml:space="preserve"> в системе экономических потенциалов как особый вид</w:t>
      </w:r>
      <w:r w:rsidR="00B82FB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7471D" w:rsidRPr="008D0AFC">
        <w:rPr>
          <w:rFonts w:ascii="Times New Roman" w:eastAsia="Calibri" w:hAnsi="Times New Roman" w:cs="Times New Roman"/>
          <w:sz w:val="20"/>
          <w:szCs w:val="20"/>
        </w:rPr>
        <w:t>потенциала</w:t>
      </w:r>
      <w:r w:rsidRPr="008D0AFC">
        <w:rPr>
          <w:rFonts w:ascii="Times New Roman" w:eastAsia="Times New Roman" w:hAnsi="Times New Roman"/>
          <w:sz w:val="20"/>
          <w:szCs w:val="20"/>
          <w:lang w:eastAsia="ru-RU"/>
        </w:rPr>
        <w:t>, свойственный модели информационной экономики.</w:t>
      </w:r>
    </w:p>
    <w:p w:rsidR="005E795B" w:rsidRDefault="007C7FA7" w:rsidP="00B82F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6EB2" w:rsidRPr="00823C51" w:rsidRDefault="00BB6EB2" w:rsidP="00BB6EB2">
      <w:pPr>
        <w:tabs>
          <w:tab w:val="num" w:pos="90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23C51">
        <w:rPr>
          <w:rFonts w:ascii="Times New Roman" w:eastAsia="Times New Roman" w:hAnsi="Times New Roman"/>
          <w:b/>
          <w:sz w:val="16"/>
          <w:szCs w:val="16"/>
          <w:lang w:eastAsia="ru-RU"/>
        </w:rPr>
        <w:t>Библиографический список</w:t>
      </w:r>
    </w:p>
    <w:p w:rsidR="00BB6EB2" w:rsidRPr="00BB6EB2" w:rsidRDefault="00BB6EB2" w:rsidP="00BB6EB2">
      <w:pPr>
        <w:tabs>
          <w:tab w:val="num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C97" w:rsidRPr="00823C51" w:rsidRDefault="00823C51" w:rsidP="00823C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6A1C97" w:rsidRPr="00823C51">
        <w:rPr>
          <w:rFonts w:ascii="Times New Roman" w:hAnsi="Times New Roman"/>
          <w:b/>
          <w:sz w:val="16"/>
          <w:szCs w:val="16"/>
        </w:rPr>
        <w:t>Щуков</w:t>
      </w:r>
      <w:proofErr w:type="spellEnd"/>
      <w:r w:rsidR="006A1C97" w:rsidRPr="00823C51">
        <w:rPr>
          <w:rFonts w:ascii="Times New Roman" w:hAnsi="Times New Roman"/>
          <w:b/>
          <w:sz w:val="16"/>
          <w:szCs w:val="16"/>
        </w:rPr>
        <w:t xml:space="preserve"> С.С., Мишуров В.Н.</w:t>
      </w:r>
      <w:r w:rsidR="006A1C97" w:rsidRPr="00823C51">
        <w:rPr>
          <w:rFonts w:ascii="Times New Roman" w:hAnsi="Times New Roman"/>
          <w:sz w:val="16"/>
          <w:szCs w:val="16"/>
        </w:rPr>
        <w:t xml:space="preserve"> Основы </w:t>
      </w:r>
      <w:proofErr w:type="spellStart"/>
      <w:r w:rsidR="006A1C97" w:rsidRPr="00823C51">
        <w:rPr>
          <w:rFonts w:ascii="Times New Roman" w:hAnsi="Times New Roman"/>
          <w:sz w:val="16"/>
          <w:szCs w:val="16"/>
        </w:rPr>
        <w:t>регионалистики</w:t>
      </w:r>
      <w:proofErr w:type="spellEnd"/>
      <w:r w:rsidR="006A1C97" w:rsidRPr="00823C51">
        <w:rPr>
          <w:rFonts w:ascii="Times New Roman" w:hAnsi="Times New Roman"/>
          <w:sz w:val="16"/>
          <w:szCs w:val="16"/>
        </w:rPr>
        <w:t xml:space="preserve">. Иваново, 2003.  </w:t>
      </w:r>
    </w:p>
    <w:p w:rsidR="006A1C97" w:rsidRPr="00823C51" w:rsidRDefault="00823C51" w:rsidP="00823C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="006A1C97" w:rsidRPr="00823C51">
        <w:rPr>
          <w:rFonts w:ascii="Times New Roman" w:eastAsia="Times New Roman" w:hAnsi="Times New Roman"/>
          <w:b/>
          <w:sz w:val="16"/>
          <w:szCs w:val="16"/>
          <w:lang w:eastAsia="ru-RU"/>
        </w:rPr>
        <w:t>Мониторинг</w:t>
      </w:r>
      <w:r w:rsidR="006A1C97" w:rsidRPr="00823C51">
        <w:rPr>
          <w:rFonts w:ascii="Times New Roman" w:eastAsia="Times New Roman" w:hAnsi="Times New Roman"/>
          <w:sz w:val="16"/>
          <w:szCs w:val="16"/>
          <w:lang w:eastAsia="ru-RU"/>
        </w:rPr>
        <w:t xml:space="preserve"> развития информационного общества в Российской Федерации.</w:t>
      </w:r>
    </w:p>
    <w:p w:rsidR="006A1C97" w:rsidRPr="00823C51" w:rsidRDefault="006A1C97" w:rsidP="00823C51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3C51">
        <w:rPr>
          <w:rFonts w:ascii="Times New Roman" w:hAnsi="Times New Roman"/>
          <w:sz w:val="16"/>
          <w:szCs w:val="16"/>
        </w:rPr>
        <w:t>www.gks.ru/wps/wcm/connect/rosstat_main/rosstat/ru/statistics/science_and_innovations/it_technology</w:t>
      </w:r>
    </w:p>
    <w:p w:rsidR="006A1C97" w:rsidRPr="00823C51" w:rsidRDefault="00823C51" w:rsidP="00823C5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6A1C97" w:rsidRPr="00823C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Громов Г.Р.</w:t>
      </w:r>
      <w:r w:rsidR="006A1C97" w:rsidRPr="00823C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Очерки информационной технологии. М.: </w:t>
      </w:r>
      <w:proofErr w:type="spellStart"/>
      <w:r w:rsidR="006A1C97" w:rsidRPr="00823C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ИнфоАрт</w:t>
      </w:r>
      <w:proofErr w:type="spellEnd"/>
      <w:r w:rsidR="006A1C97" w:rsidRPr="00823C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1993, с.22.</w:t>
      </w:r>
    </w:p>
    <w:p w:rsidR="006A1C97" w:rsidRPr="00823C51" w:rsidRDefault="00823C51" w:rsidP="00823C5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6A1C97" w:rsidRPr="00823C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Орехов А.М. </w:t>
      </w:r>
      <w:r w:rsidR="006A1C97" w:rsidRPr="00823C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Информатизация общества - информационное общество // Социальная информатика - </w:t>
      </w:r>
      <w:smartTag w:uri="urn:schemas-microsoft-com:office:smarttags" w:element="metricconverter">
        <w:smartTagPr>
          <w:attr w:name="ProductID" w:val="93, М"/>
        </w:smartTagPr>
        <w:r w:rsidR="006A1C97" w:rsidRPr="00823C51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93, М</w:t>
        </w:r>
      </w:smartTag>
      <w:r w:rsidR="006A1C97" w:rsidRPr="00823C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., 2000.</w:t>
      </w:r>
    </w:p>
    <w:p w:rsidR="006A1C97" w:rsidRPr="00823C51" w:rsidRDefault="00823C51" w:rsidP="00823C5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6A1C97" w:rsidRPr="00823C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Журнал</w:t>
      </w:r>
      <w:r w:rsidR="006A1C97"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r w:rsidR="006A1C97"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>iBusiness</w:t>
      </w:r>
      <w:proofErr w:type="spellEnd"/>
      <w:r w:rsidR="006A1C97"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>», №5(11), 2011 г.</w:t>
      </w:r>
    </w:p>
    <w:p w:rsidR="006A1C97" w:rsidRPr="00823C51" w:rsidRDefault="00823C51" w:rsidP="00823C5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6A1C97" w:rsidRPr="00823C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Гуров </w:t>
      </w:r>
      <w:r w:rsidRPr="00823C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В. В.</w:t>
      </w:r>
      <w:r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A1C97"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>«Интернет для бизнеса», М.: ООО «</w:t>
      </w:r>
      <w:proofErr w:type="spellStart"/>
      <w:r w:rsidR="006A1C97"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Электронинформ</w:t>
      </w:r>
      <w:proofErr w:type="spellEnd"/>
      <w:r w:rsidR="006A1C97" w:rsidRPr="00823C51">
        <w:rPr>
          <w:rFonts w:ascii="Times New Roman" w:eastAsia="Times New Roman" w:hAnsi="Times New Roman" w:cs="Times New Roman"/>
          <w:sz w:val="16"/>
          <w:szCs w:val="16"/>
          <w:lang w:eastAsia="ru-RU"/>
        </w:rPr>
        <w:t>», 2000 г.</w:t>
      </w:r>
    </w:p>
    <w:p w:rsidR="005E795B" w:rsidRPr="00823C51" w:rsidRDefault="00823C51" w:rsidP="00823C5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Распоряжение </w:t>
      </w:r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Правительства РФ от 20.10.2010 </w:t>
      </w:r>
      <w:r w:rsidRPr="00823C51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N</w:t>
      </w:r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>1815-р (ред. от 18.05.2011) «О государственной программе РФ «Информационное общество (2011-2020 годы)»».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</w:p>
    <w:p w:rsidR="00823C51" w:rsidRPr="00823C51" w:rsidRDefault="00823C51" w:rsidP="00823C5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 w:rsidRPr="00823C51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Ковалев П.Ю.</w:t>
      </w:r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Формирование спроса и предложения на региональном рынке информационных продуктов: автореферат </w:t>
      </w:r>
      <w:proofErr w:type="spellStart"/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>дис</w:t>
      </w:r>
      <w:proofErr w:type="spellEnd"/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. канд. </w:t>
      </w:r>
      <w:proofErr w:type="spellStart"/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>экон</w:t>
      </w:r>
      <w:proofErr w:type="spellEnd"/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. наук: 08.00.05: Челябинск, 2004 126 </w:t>
      </w:r>
      <w:proofErr w:type="spellStart"/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>c</w:t>
      </w:r>
      <w:proofErr w:type="spellEnd"/>
      <w:r w:rsidRPr="00823C51">
        <w:rPr>
          <w:rFonts w:ascii="Times New Roman" w:eastAsia="Calibri" w:hAnsi="Times New Roman" w:cs="Times New Roman"/>
          <w:sz w:val="16"/>
          <w:szCs w:val="16"/>
          <w:lang w:eastAsia="ru-RU"/>
        </w:rPr>
        <w:t>. РГБ ОД, 61:04-8/4250</w:t>
      </w:r>
    </w:p>
    <w:p w:rsidR="00B23B31" w:rsidRPr="000F799B" w:rsidRDefault="00B23B31" w:rsidP="000426C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D7643" w:rsidRPr="00DD7643" w:rsidRDefault="00DD7643" w:rsidP="00DD76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7643" w:rsidRPr="00DD7643" w:rsidRDefault="00DD7643" w:rsidP="00DD76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7643" w:rsidRPr="00DD7643" w:rsidRDefault="00DD7643" w:rsidP="003C6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D7643" w:rsidRPr="00DD7643" w:rsidRDefault="00DD7643" w:rsidP="003C6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DD7643" w:rsidRPr="00DD7643" w:rsidSect="00FF1BC6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F7" w:rsidRDefault="009E61F7" w:rsidP="005E795B">
      <w:pPr>
        <w:spacing w:after="0" w:line="240" w:lineRule="auto"/>
      </w:pPr>
      <w:r>
        <w:separator/>
      </w:r>
    </w:p>
  </w:endnote>
  <w:endnote w:type="continuationSeparator" w:id="0">
    <w:p w:rsidR="009E61F7" w:rsidRDefault="009E61F7" w:rsidP="005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F7" w:rsidRDefault="009E61F7" w:rsidP="005E795B">
      <w:pPr>
        <w:spacing w:after="0" w:line="240" w:lineRule="auto"/>
      </w:pPr>
      <w:r>
        <w:separator/>
      </w:r>
    </w:p>
  </w:footnote>
  <w:footnote w:type="continuationSeparator" w:id="0">
    <w:p w:rsidR="009E61F7" w:rsidRDefault="009E61F7" w:rsidP="005E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046"/>
    <w:multiLevelType w:val="hybridMultilevel"/>
    <w:tmpl w:val="E1CC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7DA0"/>
    <w:multiLevelType w:val="hybridMultilevel"/>
    <w:tmpl w:val="022820DC"/>
    <w:lvl w:ilvl="0" w:tplc="ECD2F9E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5B208F2"/>
    <w:multiLevelType w:val="multilevel"/>
    <w:tmpl w:val="AC8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A7ADF"/>
    <w:multiLevelType w:val="hybridMultilevel"/>
    <w:tmpl w:val="1C52D41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D837D8A"/>
    <w:multiLevelType w:val="multilevel"/>
    <w:tmpl w:val="B94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213FF"/>
    <w:multiLevelType w:val="hybridMultilevel"/>
    <w:tmpl w:val="935EFD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0B281B"/>
    <w:multiLevelType w:val="hybridMultilevel"/>
    <w:tmpl w:val="9962B52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BC6"/>
    <w:rsid w:val="000426C6"/>
    <w:rsid w:val="0017732A"/>
    <w:rsid w:val="001C5448"/>
    <w:rsid w:val="002775C3"/>
    <w:rsid w:val="00280463"/>
    <w:rsid w:val="00285716"/>
    <w:rsid w:val="002E2EB4"/>
    <w:rsid w:val="003306A3"/>
    <w:rsid w:val="003C665F"/>
    <w:rsid w:val="005E795B"/>
    <w:rsid w:val="00652ECF"/>
    <w:rsid w:val="0067471D"/>
    <w:rsid w:val="006A1C97"/>
    <w:rsid w:val="007C7FA7"/>
    <w:rsid w:val="00823C51"/>
    <w:rsid w:val="00840F76"/>
    <w:rsid w:val="0087297C"/>
    <w:rsid w:val="008D0AFC"/>
    <w:rsid w:val="00996291"/>
    <w:rsid w:val="009E61F7"/>
    <w:rsid w:val="00B23B31"/>
    <w:rsid w:val="00B82FB8"/>
    <w:rsid w:val="00BB6EB2"/>
    <w:rsid w:val="00BE0720"/>
    <w:rsid w:val="00C66835"/>
    <w:rsid w:val="00CA2DF9"/>
    <w:rsid w:val="00DD7643"/>
    <w:rsid w:val="00E27C66"/>
    <w:rsid w:val="00EB281C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E795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79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E795B"/>
    <w:rPr>
      <w:vertAlign w:val="superscript"/>
    </w:rPr>
  </w:style>
  <w:style w:type="paragraph" w:styleId="a6">
    <w:name w:val="List Paragraph"/>
    <w:basedOn w:val="a"/>
    <w:uiPriority w:val="34"/>
    <w:qFormat/>
    <w:rsid w:val="007C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2014-03-13T16:00:00Z</dcterms:created>
  <dcterms:modified xsi:type="dcterms:W3CDTF">2014-03-13T19:12:00Z</dcterms:modified>
</cp:coreProperties>
</file>